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61" w:rsidRPr="005B789D" w:rsidRDefault="00A42E45" w:rsidP="00A53623">
      <w:pPr>
        <w:jc w:val="center"/>
        <w:rPr>
          <w:rFonts w:ascii="Soberana Sans" w:hAnsi="Soberana Sans" w:cs="Arial"/>
          <w:b/>
          <w:caps/>
          <w:sz w:val="22"/>
          <w:szCs w:val="22"/>
        </w:rPr>
      </w:pPr>
      <w:r w:rsidRPr="005B789D">
        <w:rPr>
          <w:rFonts w:ascii="Soberana Sans" w:hAnsi="Soberana Sans" w:cs="Arial"/>
          <w:b/>
          <w:caps/>
          <w:sz w:val="22"/>
          <w:szCs w:val="22"/>
        </w:rPr>
        <w:t xml:space="preserve">ANEXO 1 </w:t>
      </w:r>
      <w:r w:rsidR="00B81A61" w:rsidRPr="005B789D">
        <w:rPr>
          <w:rFonts w:ascii="Soberana Sans" w:hAnsi="Soberana Sans" w:cs="Arial"/>
          <w:b/>
          <w:caps/>
          <w:sz w:val="22"/>
          <w:szCs w:val="22"/>
        </w:rPr>
        <w:t>REQUISITOS TÉCNICOS</w:t>
      </w:r>
    </w:p>
    <w:p w:rsidR="00833249" w:rsidRPr="005B789D" w:rsidRDefault="00A42E45" w:rsidP="00A53623">
      <w:pPr>
        <w:jc w:val="center"/>
        <w:rPr>
          <w:rFonts w:ascii="Soberana Sans" w:hAnsi="Soberana Sans" w:cs="Arial"/>
          <w:b/>
          <w:caps/>
          <w:sz w:val="22"/>
          <w:szCs w:val="22"/>
        </w:rPr>
      </w:pPr>
      <w:r w:rsidRPr="005B789D">
        <w:rPr>
          <w:rFonts w:ascii="Soberana Sans" w:hAnsi="Soberana Sans" w:cs="Arial"/>
          <w:b/>
          <w:caps/>
          <w:sz w:val="22"/>
          <w:szCs w:val="22"/>
        </w:rPr>
        <w:t>carátula</w:t>
      </w:r>
    </w:p>
    <w:p w:rsidR="00AD47E7" w:rsidRPr="005B789D" w:rsidRDefault="00AD47E7" w:rsidP="00A53623">
      <w:pPr>
        <w:jc w:val="center"/>
        <w:rPr>
          <w:rFonts w:ascii="Soberana Sans" w:hAnsi="Soberana Sans" w:cs="Arial"/>
          <w:b/>
          <w:caps/>
          <w:sz w:val="22"/>
          <w:szCs w:val="22"/>
        </w:rPr>
      </w:pPr>
    </w:p>
    <w:tbl>
      <w:tblPr>
        <w:tblW w:w="491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724"/>
        <w:gridCol w:w="6077"/>
      </w:tblGrid>
      <w:tr w:rsidR="00AD47E7" w:rsidRPr="005B789D" w:rsidTr="009778D6">
        <w:trPr>
          <w:trHeight w:val="20"/>
        </w:trPr>
        <w:tc>
          <w:tcPr>
            <w:tcW w:w="1900" w:type="pct"/>
          </w:tcPr>
          <w:p w:rsidR="00AD47E7" w:rsidRPr="005B789D" w:rsidRDefault="00AD47E7" w:rsidP="00773869">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FECHA</w:t>
            </w:r>
          </w:p>
          <w:p w:rsidR="00AD47E7" w:rsidRPr="005B789D" w:rsidRDefault="0017063E" w:rsidP="00773869">
            <w:pPr>
              <w:pStyle w:val="Puesto"/>
              <w:spacing w:line="240" w:lineRule="auto"/>
              <w:jc w:val="both"/>
              <w:rPr>
                <w:rFonts w:ascii="Soberana Sans" w:hAnsi="Soberana Sans" w:cs="Arial"/>
                <w:b w:val="0"/>
                <w:sz w:val="22"/>
                <w:szCs w:val="22"/>
                <w:lang w:val="es-MX"/>
              </w:rPr>
            </w:pPr>
            <w:r w:rsidRPr="005B789D">
              <w:rPr>
                <w:rFonts w:ascii="Soberana Sans" w:hAnsi="Soberana Sans" w:cs="Arial"/>
                <w:b w:val="0"/>
                <w:sz w:val="22"/>
                <w:szCs w:val="22"/>
              </w:rPr>
              <w:t>23</w:t>
            </w:r>
            <w:r w:rsidR="001C6205" w:rsidRPr="005B789D">
              <w:rPr>
                <w:rFonts w:ascii="Soberana Sans" w:hAnsi="Soberana Sans" w:cs="Arial"/>
                <w:b w:val="0"/>
                <w:sz w:val="22"/>
                <w:szCs w:val="22"/>
              </w:rPr>
              <w:t xml:space="preserve"> de </w:t>
            </w:r>
            <w:r w:rsidR="0052067F" w:rsidRPr="005B789D">
              <w:rPr>
                <w:rFonts w:ascii="Soberana Sans" w:hAnsi="Soberana Sans" w:cs="Arial"/>
                <w:b w:val="0"/>
                <w:sz w:val="22"/>
                <w:szCs w:val="22"/>
              </w:rPr>
              <w:t>enero</w:t>
            </w:r>
            <w:r w:rsidR="001C6205" w:rsidRPr="005B789D">
              <w:rPr>
                <w:rFonts w:ascii="Soberana Sans" w:hAnsi="Soberana Sans" w:cs="Arial"/>
                <w:b w:val="0"/>
                <w:sz w:val="22"/>
                <w:szCs w:val="22"/>
              </w:rPr>
              <w:t xml:space="preserve"> del 2017</w:t>
            </w:r>
          </w:p>
          <w:p w:rsidR="00AD47E7" w:rsidRPr="005B789D" w:rsidRDefault="00AD47E7" w:rsidP="00773869">
            <w:pPr>
              <w:pStyle w:val="Puesto"/>
              <w:spacing w:line="240" w:lineRule="auto"/>
              <w:jc w:val="both"/>
              <w:rPr>
                <w:rFonts w:ascii="Soberana Sans" w:hAnsi="Soberana Sans" w:cs="Arial"/>
                <w:b w:val="0"/>
                <w:sz w:val="22"/>
                <w:szCs w:val="22"/>
                <w:lang w:val="es-MX"/>
              </w:rPr>
            </w:pPr>
          </w:p>
        </w:tc>
        <w:tc>
          <w:tcPr>
            <w:tcW w:w="3100" w:type="pct"/>
          </w:tcPr>
          <w:p w:rsidR="00AD47E7" w:rsidRPr="005B789D" w:rsidRDefault="00AD47E7" w:rsidP="00773869">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CONCEPTO</w:t>
            </w:r>
          </w:p>
          <w:p w:rsidR="00AD47E7" w:rsidRPr="005B789D" w:rsidRDefault="00730009" w:rsidP="00730009">
            <w:pPr>
              <w:pStyle w:val="Puesto"/>
              <w:spacing w:line="240" w:lineRule="auto"/>
              <w:jc w:val="both"/>
              <w:rPr>
                <w:rFonts w:ascii="Soberana Sans" w:hAnsi="Soberana Sans" w:cs="Arial"/>
                <w:b w:val="0"/>
                <w:sz w:val="22"/>
                <w:szCs w:val="22"/>
              </w:rPr>
            </w:pPr>
            <w:r w:rsidRPr="005B789D">
              <w:rPr>
                <w:rFonts w:ascii="Soberana Sans" w:hAnsi="Soberana Sans" w:cs="Arial"/>
                <w:b w:val="0"/>
                <w:sz w:val="22"/>
                <w:szCs w:val="22"/>
              </w:rPr>
              <w:t>Servicio de integración de p</w:t>
            </w:r>
            <w:r w:rsidR="001C6205" w:rsidRPr="005B789D">
              <w:rPr>
                <w:rFonts w:ascii="Soberana Sans" w:hAnsi="Soberana Sans" w:cs="Arial"/>
                <w:b w:val="0"/>
                <w:sz w:val="22"/>
                <w:szCs w:val="22"/>
              </w:rPr>
              <w:t xml:space="preserve">royectos </w:t>
            </w:r>
            <w:r w:rsidRPr="005B789D">
              <w:rPr>
                <w:rFonts w:ascii="Soberana Sans" w:hAnsi="Soberana Sans" w:cs="Arial"/>
                <w:b w:val="0"/>
                <w:sz w:val="22"/>
                <w:szCs w:val="22"/>
              </w:rPr>
              <w:t>e</w:t>
            </w:r>
            <w:r w:rsidR="001C6205" w:rsidRPr="005B789D">
              <w:rPr>
                <w:rFonts w:ascii="Soberana Sans" w:hAnsi="Soberana Sans" w:cs="Arial"/>
                <w:b w:val="0"/>
                <w:sz w:val="22"/>
                <w:szCs w:val="22"/>
              </w:rPr>
              <w:t>jecutivos de catorce represas de los km:</w:t>
            </w:r>
            <w:r w:rsidR="006D3327" w:rsidRPr="005B789D">
              <w:rPr>
                <w:rFonts w:ascii="Soberana Sans" w:hAnsi="Soberana Sans" w:cs="Arial"/>
                <w:b w:val="0"/>
                <w:sz w:val="22"/>
                <w:szCs w:val="22"/>
              </w:rPr>
              <w:t xml:space="preserve"> </w:t>
            </w:r>
            <w:r w:rsidR="001C6205" w:rsidRPr="005B789D">
              <w:rPr>
                <w:rFonts w:ascii="Soberana Sans" w:hAnsi="Soberana Sans" w:cs="Arial"/>
                <w:b w:val="0"/>
                <w:sz w:val="22"/>
                <w:szCs w:val="22"/>
              </w:rPr>
              <w:t>60+892, 68+285, 73+221, 79+383, 82+809, 87+735, 92+572, 97+282, 102+610, 107+511, 111+182, 117+088, 126+608 y 129+442 del Canal Principal Humaya (CPH) del Distrito de Riego 010 Culiacán-Humaya</w:t>
            </w:r>
          </w:p>
        </w:tc>
      </w:tr>
      <w:tr w:rsidR="00AD47E7" w:rsidRPr="005B789D" w:rsidTr="009778D6">
        <w:trPr>
          <w:trHeight w:val="20"/>
        </w:trPr>
        <w:tc>
          <w:tcPr>
            <w:tcW w:w="1900" w:type="pct"/>
          </w:tcPr>
          <w:p w:rsidR="00AD47E7" w:rsidRPr="005B789D" w:rsidRDefault="00AD47E7" w:rsidP="00773869">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 xml:space="preserve">PERÍODO DE EJECUCIÓN </w:t>
            </w:r>
          </w:p>
          <w:p w:rsidR="00AD47E7" w:rsidRPr="005B789D" w:rsidRDefault="0017063E" w:rsidP="00773869">
            <w:pPr>
              <w:pStyle w:val="Puesto"/>
              <w:spacing w:line="240" w:lineRule="auto"/>
              <w:jc w:val="both"/>
              <w:rPr>
                <w:rFonts w:ascii="Soberana Sans" w:hAnsi="Soberana Sans" w:cs="Arial"/>
                <w:b w:val="0"/>
                <w:sz w:val="22"/>
                <w:szCs w:val="22"/>
                <w:lang w:val="es-MX"/>
              </w:rPr>
            </w:pPr>
            <w:r w:rsidRPr="005B789D">
              <w:rPr>
                <w:rFonts w:ascii="Soberana Sans" w:hAnsi="Soberana Sans" w:cs="Arial"/>
                <w:b w:val="0"/>
                <w:sz w:val="22"/>
                <w:szCs w:val="22"/>
                <w:lang w:val="es-MX"/>
              </w:rPr>
              <w:t>A</w:t>
            </w:r>
            <w:r w:rsidR="00AD47E7" w:rsidRPr="005B789D">
              <w:rPr>
                <w:rFonts w:ascii="Soberana Sans" w:hAnsi="Soberana Sans" w:cs="Arial"/>
                <w:b w:val="0"/>
                <w:sz w:val="22"/>
                <w:szCs w:val="22"/>
                <w:lang w:val="es-MX"/>
              </w:rPr>
              <w:t xml:space="preserve"> partir del siguiente día hábil después del fallo</w:t>
            </w:r>
            <w:r w:rsidRPr="005B789D">
              <w:rPr>
                <w:rFonts w:ascii="Soberana Sans" w:hAnsi="Soberana Sans" w:cs="Arial"/>
                <w:b w:val="0"/>
                <w:sz w:val="22"/>
                <w:szCs w:val="22"/>
                <w:lang w:val="es-MX"/>
              </w:rPr>
              <w:t xml:space="preserve"> al 31</w:t>
            </w:r>
            <w:r w:rsidR="00B96A6E" w:rsidRPr="005B789D">
              <w:rPr>
                <w:rFonts w:ascii="Soberana Sans" w:hAnsi="Soberana Sans" w:cs="Arial"/>
                <w:b w:val="0"/>
                <w:sz w:val="22"/>
                <w:szCs w:val="22"/>
                <w:lang w:val="es-MX"/>
              </w:rPr>
              <w:t xml:space="preserve"> de </w:t>
            </w:r>
            <w:r w:rsidR="0052067F" w:rsidRPr="005B789D">
              <w:rPr>
                <w:rFonts w:ascii="Soberana Sans" w:hAnsi="Soberana Sans" w:cs="Arial"/>
                <w:b w:val="0"/>
                <w:sz w:val="22"/>
                <w:szCs w:val="22"/>
                <w:lang w:val="es-MX"/>
              </w:rPr>
              <w:t>marzo</w:t>
            </w:r>
            <w:r w:rsidR="00B96A6E" w:rsidRPr="005B789D">
              <w:rPr>
                <w:rFonts w:ascii="Soberana Sans" w:hAnsi="Soberana Sans" w:cs="Arial"/>
                <w:b w:val="0"/>
                <w:sz w:val="22"/>
                <w:szCs w:val="22"/>
                <w:lang w:val="es-MX"/>
              </w:rPr>
              <w:t>.</w:t>
            </w:r>
          </w:p>
          <w:p w:rsidR="00AD47E7" w:rsidRPr="005B789D" w:rsidRDefault="00AD47E7" w:rsidP="00773869">
            <w:pPr>
              <w:pStyle w:val="Puesto"/>
              <w:spacing w:line="240" w:lineRule="auto"/>
              <w:jc w:val="both"/>
              <w:rPr>
                <w:rFonts w:ascii="Soberana Sans" w:hAnsi="Soberana Sans" w:cs="Arial"/>
                <w:b w:val="0"/>
                <w:sz w:val="22"/>
                <w:szCs w:val="22"/>
                <w:lang w:val="es-MX"/>
              </w:rPr>
            </w:pPr>
          </w:p>
        </w:tc>
        <w:tc>
          <w:tcPr>
            <w:tcW w:w="3100" w:type="pct"/>
          </w:tcPr>
          <w:p w:rsidR="00AD47E7" w:rsidRPr="005B789D" w:rsidRDefault="00AD47E7" w:rsidP="00773869">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LUGAR DE EJECUCIÓN</w:t>
            </w:r>
          </w:p>
          <w:p w:rsidR="00AD47E7" w:rsidRPr="005B789D" w:rsidRDefault="00695ADC" w:rsidP="00695ADC">
            <w:pPr>
              <w:pStyle w:val="Puesto"/>
              <w:spacing w:line="240" w:lineRule="auto"/>
              <w:jc w:val="both"/>
              <w:rPr>
                <w:rFonts w:ascii="Soberana Sans" w:hAnsi="Soberana Sans" w:cs="Arial"/>
                <w:b w:val="0"/>
                <w:sz w:val="22"/>
                <w:szCs w:val="22"/>
                <w:lang w:val="es-MX"/>
              </w:rPr>
            </w:pPr>
            <w:r>
              <w:rPr>
                <w:rFonts w:ascii="Soberana Sans" w:hAnsi="Soberana Sans" w:cs="Arial"/>
                <w:b w:val="0"/>
                <w:sz w:val="22"/>
                <w:szCs w:val="22"/>
                <w:lang w:val="es-ES_tradnl"/>
              </w:rPr>
              <w:t xml:space="preserve">Canal Principal Humay.a; </w:t>
            </w:r>
            <w:r w:rsidR="001C6205" w:rsidRPr="005B789D">
              <w:rPr>
                <w:rFonts w:ascii="Soberana Sans" w:hAnsi="Soberana Sans" w:cs="Arial"/>
                <w:b w:val="0"/>
                <w:sz w:val="22"/>
                <w:szCs w:val="22"/>
                <w:lang w:val="es-ES_tradnl"/>
              </w:rPr>
              <w:t>Municipio de Culiacán, en el Estado de Sinaloa</w:t>
            </w:r>
            <w:r>
              <w:rPr>
                <w:rFonts w:ascii="Soberana Sans" w:hAnsi="Soberana Sans" w:cs="Arial"/>
                <w:b w:val="0"/>
                <w:sz w:val="22"/>
                <w:szCs w:val="22"/>
                <w:lang w:val="es-ES_tradnl"/>
              </w:rPr>
              <w:t xml:space="preserve"> e instalaciones del prestador de servicio</w:t>
            </w:r>
          </w:p>
        </w:tc>
      </w:tr>
      <w:tr w:rsidR="00AD47E7" w:rsidRPr="005B789D" w:rsidTr="009778D6">
        <w:trPr>
          <w:trHeight w:val="20"/>
        </w:trPr>
        <w:tc>
          <w:tcPr>
            <w:tcW w:w="1900" w:type="pct"/>
          </w:tcPr>
          <w:p w:rsidR="00AD47E7" w:rsidRPr="005B789D" w:rsidRDefault="00AD47E7" w:rsidP="00773869">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ANTICIPO</w:t>
            </w:r>
          </w:p>
          <w:p w:rsidR="00AD47E7" w:rsidRPr="005B789D" w:rsidRDefault="00AD47E7" w:rsidP="00773869">
            <w:pPr>
              <w:pStyle w:val="Puesto"/>
              <w:spacing w:line="240" w:lineRule="auto"/>
              <w:jc w:val="both"/>
              <w:rPr>
                <w:rFonts w:ascii="Soberana Sans" w:hAnsi="Soberana Sans" w:cs="Arial"/>
                <w:b w:val="0"/>
                <w:sz w:val="22"/>
                <w:szCs w:val="22"/>
                <w:lang w:val="es-MX"/>
              </w:rPr>
            </w:pPr>
            <w:r w:rsidRPr="005B789D">
              <w:rPr>
                <w:rFonts w:ascii="Soberana Sans" w:hAnsi="Soberana Sans" w:cs="Arial"/>
                <w:b w:val="0"/>
                <w:sz w:val="22"/>
                <w:szCs w:val="22"/>
                <w:lang w:val="es-MX"/>
              </w:rPr>
              <w:t>No aplica</w:t>
            </w:r>
          </w:p>
        </w:tc>
        <w:tc>
          <w:tcPr>
            <w:tcW w:w="3100" w:type="pct"/>
          </w:tcPr>
          <w:p w:rsidR="00AD47E7" w:rsidRPr="005B789D" w:rsidRDefault="00AD47E7" w:rsidP="00773869">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TIPO DE PROCEDIMIENTO</w:t>
            </w:r>
          </w:p>
          <w:p w:rsidR="00AD47E7" w:rsidRPr="005B789D" w:rsidRDefault="00AD47E7" w:rsidP="00773869">
            <w:pPr>
              <w:pStyle w:val="Puesto"/>
              <w:spacing w:line="240" w:lineRule="auto"/>
              <w:jc w:val="both"/>
              <w:rPr>
                <w:rFonts w:ascii="Soberana Sans" w:hAnsi="Soberana Sans" w:cs="Arial"/>
                <w:b w:val="0"/>
                <w:spacing w:val="-2"/>
                <w:sz w:val="22"/>
                <w:szCs w:val="22"/>
                <w:lang w:val="es-MX" w:eastAsia="es-MX"/>
              </w:rPr>
            </w:pPr>
            <w:r w:rsidRPr="005B789D">
              <w:rPr>
                <w:rFonts w:ascii="Soberana Sans" w:hAnsi="Soberana Sans" w:cs="Arial"/>
                <w:sz w:val="22"/>
                <w:szCs w:val="22"/>
                <w:lang w:val="es-MX"/>
              </w:rPr>
              <w:t xml:space="preserve"> </w:t>
            </w:r>
            <w:r w:rsidRPr="005B789D">
              <w:rPr>
                <w:rFonts w:ascii="Soberana Sans" w:hAnsi="Soberana Sans" w:cs="Arial"/>
                <w:b w:val="0"/>
                <w:spacing w:val="-2"/>
                <w:sz w:val="22"/>
                <w:szCs w:val="22"/>
                <w:lang w:val="es-MX" w:eastAsia="es-MX"/>
              </w:rPr>
              <w:t>Invitación a cuando menos tres personas</w:t>
            </w:r>
          </w:p>
          <w:p w:rsidR="00AD47E7" w:rsidRPr="005B789D" w:rsidRDefault="00AD47E7" w:rsidP="00773869">
            <w:pPr>
              <w:pStyle w:val="Puesto"/>
              <w:spacing w:line="240" w:lineRule="auto"/>
              <w:jc w:val="both"/>
              <w:rPr>
                <w:rFonts w:ascii="Soberana Sans" w:hAnsi="Soberana Sans" w:cs="Arial"/>
                <w:b w:val="0"/>
                <w:sz w:val="22"/>
                <w:szCs w:val="22"/>
                <w:lang w:val="es-MX"/>
              </w:rPr>
            </w:pPr>
          </w:p>
          <w:p w:rsidR="00AD47E7" w:rsidRPr="005B789D" w:rsidRDefault="00AD47E7" w:rsidP="009778D6">
            <w:pPr>
              <w:pStyle w:val="Puesto"/>
              <w:spacing w:line="240" w:lineRule="auto"/>
              <w:jc w:val="both"/>
              <w:rPr>
                <w:rFonts w:ascii="Soberana Sans" w:hAnsi="Soberana Sans" w:cs="Arial"/>
                <w:sz w:val="22"/>
                <w:szCs w:val="22"/>
                <w:lang w:val="es-MX"/>
              </w:rPr>
            </w:pPr>
            <w:r w:rsidRPr="005B789D">
              <w:rPr>
                <w:rFonts w:ascii="Soberana Sans" w:hAnsi="Soberana Sans" w:cs="Arial"/>
                <w:sz w:val="22"/>
                <w:szCs w:val="22"/>
                <w:lang w:val="es-MX"/>
              </w:rPr>
              <w:t xml:space="preserve">TIPO DE CONTRATO: </w:t>
            </w:r>
            <w:r w:rsidRPr="005B789D">
              <w:rPr>
                <w:rFonts w:ascii="Soberana Sans" w:hAnsi="Soberana Sans" w:cs="Arial"/>
                <w:b w:val="0"/>
                <w:sz w:val="22"/>
                <w:szCs w:val="22"/>
                <w:lang w:val="es-MX"/>
              </w:rPr>
              <w:t>ABIERTO NO (</w:t>
            </w:r>
            <w:r w:rsidRPr="005B789D">
              <w:rPr>
                <w:rFonts w:ascii="Soberana Sans" w:hAnsi="Soberana Sans" w:cs="Arial"/>
                <w:sz w:val="22"/>
                <w:szCs w:val="22"/>
                <w:lang w:val="es-MX"/>
              </w:rPr>
              <w:t>X</w:t>
            </w:r>
            <w:r w:rsidRPr="005B789D">
              <w:rPr>
                <w:rFonts w:ascii="Soberana Sans" w:hAnsi="Soberana Sans" w:cs="Arial"/>
                <w:b w:val="0"/>
                <w:sz w:val="22"/>
                <w:szCs w:val="22"/>
                <w:lang w:val="es-MX"/>
              </w:rPr>
              <w:t>) SI (  )</w:t>
            </w:r>
          </w:p>
        </w:tc>
      </w:tr>
      <w:tr w:rsidR="00AD47E7" w:rsidRPr="005B789D" w:rsidTr="00773869">
        <w:tblPrEx>
          <w:tblCellMar>
            <w:left w:w="108" w:type="dxa"/>
            <w:right w:w="108" w:type="dxa"/>
          </w:tblCellMar>
          <w:tblLook w:val="01E0" w:firstRow="1" w:lastRow="1" w:firstColumn="1" w:lastColumn="1" w:noHBand="0" w:noVBand="0"/>
        </w:tblPrEx>
        <w:trPr>
          <w:trHeight w:val="20"/>
        </w:trPr>
        <w:tc>
          <w:tcPr>
            <w:tcW w:w="5000" w:type="pct"/>
            <w:gridSpan w:val="2"/>
            <w:shd w:val="clear" w:color="auto" w:fill="auto"/>
          </w:tcPr>
          <w:p w:rsidR="00AD47E7" w:rsidRPr="005B789D" w:rsidRDefault="00AD47E7" w:rsidP="00773869">
            <w:pPr>
              <w:widowControl w:val="0"/>
              <w:jc w:val="both"/>
              <w:rPr>
                <w:rFonts w:ascii="Soberana Sans" w:hAnsi="Soberana Sans" w:cs="Arial"/>
                <w:b/>
                <w:sz w:val="22"/>
                <w:szCs w:val="22"/>
                <w:lang w:val="es-MX" w:eastAsia="es-MX"/>
              </w:rPr>
            </w:pPr>
            <w:r w:rsidRPr="005B789D">
              <w:rPr>
                <w:rFonts w:ascii="Soberana Sans" w:hAnsi="Soberana Sans" w:cs="Arial"/>
                <w:b/>
                <w:sz w:val="22"/>
                <w:szCs w:val="22"/>
                <w:lang w:val="es-MX" w:eastAsia="es-MX"/>
              </w:rPr>
              <w:t>OBJETIVO:</w:t>
            </w:r>
          </w:p>
          <w:p w:rsidR="001C6205" w:rsidRPr="005B789D" w:rsidRDefault="00730009" w:rsidP="001C6205">
            <w:pPr>
              <w:jc w:val="both"/>
              <w:rPr>
                <w:rFonts w:ascii="Soberana Sans" w:hAnsi="Soberana Sans" w:cs="Arial"/>
                <w:sz w:val="22"/>
                <w:szCs w:val="22"/>
              </w:rPr>
            </w:pPr>
            <w:r w:rsidRPr="005B789D">
              <w:rPr>
                <w:rFonts w:ascii="Soberana Sans" w:hAnsi="Soberana Sans" w:cs="Arial"/>
                <w:sz w:val="22"/>
                <w:szCs w:val="22"/>
              </w:rPr>
              <w:t>Integración</w:t>
            </w:r>
            <w:r w:rsidR="001C6205" w:rsidRPr="005B789D">
              <w:rPr>
                <w:rFonts w:ascii="Soberana Sans" w:hAnsi="Soberana Sans" w:cs="Arial"/>
                <w:sz w:val="22"/>
                <w:szCs w:val="22"/>
              </w:rPr>
              <w:t xml:space="preserve"> de proyectos ejecutivos de las represa</w:t>
            </w:r>
            <w:r w:rsidR="00DA2C04" w:rsidRPr="005B789D">
              <w:rPr>
                <w:rFonts w:ascii="Soberana Sans" w:hAnsi="Soberana Sans" w:cs="Arial"/>
                <w:sz w:val="22"/>
                <w:szCs w:val="22"/>
              </w:rPr>
              <w:t>s</w:t>
            </w:r>
            <w:r w:rsidR="001C6205" w:rsidRPr="005B789D">
              <w:rPr>
                <w:rFonts w:ascii="Soberana Sans" w:hAnsi="Soberana Sans" w:cs="Arial"/>
                <w:sz w:val="22"/>
                <w:szCs w:val="22"/>
              </w:rPr>
              <w:t xml:space="preserve"> de los cadenamientos del estudio IMTA, localizados en: 60+892, 68+285, 73+221, 79+383, 82+809, 87+735, 92+572, 97+282, 102+610, 107+511, 111+182, 117+088, 126+608 y 12</w:t>
            </w:r>
            <w:r w:rsidR="00B2760B">
              <w:rPr>
                <w:rFonts w:ascii="Soberana Sans" w:hAnsi="Soberana Sans" w:cs="Arial"/>
                <w:sz w:val="22"/>
                <w:szCs w:val="22"/>
              </w:rPr>
              <w:t>4</w:t>
            </w:r>
            <w:r w:rsidR="001C6205" w:rsidRPr="005B789D">
              <w:rPr>
                <w:rFonts w:ascii="Soberana Sans" w:hAnsi="Soberana Sans" w:cs="Arial"/>
                <w:sz w:val="22"/>
                <w:szCs w:val="22"/>
              </w:rPr>
              <w:t>9+442, del Canal Principal Humaya (CPH) del Distrito de Riego 010 Culiacán-Humaya necesarios para adecuar las represas a las nuevas condiciones de operación propuesta en la sobre-elevación del CPH.</w:t>
            </w:r>
          </w:p>
          <w:p w:rsidR="00AD47E7" w:rsidRPr="005B789D" w:rsidRDefault="00AD47E7" w:rsidP="00773869">
            <w:pPr>
              <w:widowControl w:val="0"/>
              <w:jc w:val="both"/>
              <w:rPr>
                <w:rFonts w:ascii="Soberana Sans" w:hAnsi="Soberana Sans" w:cs="Arial"/>
                <w:b/>
                <w:sz w:val="22"/>
                <w:szCs w:val="22"/>
                <w:lang w:eastAsia="es-MX"/>
              </w:rPr>
            </w:pPr>
          </w:p>
          <w:p w:rsidR="00AD47E7" w:rsidRPr="005B789D" w:rsidRDefault="00AD47E7" w:rsidP="00773869">
            <w:pPr>
              <w:jc w:val="both"/>
              <w:rPr>
                <w:rFonts w:ascii="Soberana Sans" w:hAnsi="Soberana Sans" w:cs="Arial"/>
                <w:b/>
                <w:sz w:val="22"/>
                <w:szCs w:val="22"/>
                <w:lang w:val="es-MX"/>
              </w:rPr>
            </w:pPr>
            <w:r w:rsidRPr="005B789D">
              <w:rPr>
                <w:rFonts w:ascii="Soberana Sans" w:hAnsi="Soberana Sans" w:cs="Arial"/>
                <w:b/>
                <w:sz w:val="22"/>
                <w:szCs w:val="22"/>
                <w:lang w:val="es-MX"/>
              </w:rPr>
              <w:t>DESCRIPCIÓN DE LAS ACTIVIDADES A REALIZAR:</w:t>
            </w:r>
          </w:p>
          <w:p w:rsidR="00AD47E7" w:rsidRPr="005B789D" w:rsidRDefault="0052067F" w:rsidP="00773869">
            <w:pPr>
              <w:autoSpaceDE w:val="0"/>
              <w:autoSpaceDN w:val="0"/>
              <w:adjustRightInd w:val="0"/>
              <w:rPr>
                <w:rFonts w:ascii="Soberana Sans" w:hAnsi="Soberana Sans" w:cs="Arial"/>
                <w:sz w:val="22"/>
                <w:szCs w:val="22"/>
              </w:rPr>
            </w:pPr>
            <w:r w:rsidRPr="005B789D">
              <w:rPr>
                <w:rFonts w:ascii="Soberana Sans" w:hAnsi="Soberana Sans" w:cs="Arial"/>
                <w:sz w:val="22"/>
                <w:szCs w:val="22"/>
              </w:rPr>
              <w:t xml:space="preserve">Integración de </w:t>
            </w:r>
            <w:r w:rsidR="001C6205" w:rsidRPr="005B789D">
              <w:rPr>
                <w:rFonts w:ascii="Soberana Sans" w:hAnsi="Soberana Sans" w:cs="Arial"/>
                <w:sz w:val="22"/>
                <w:szCs w:val="22"/>
              </w:rPr>
              <w:t xml:space="preserve">los proyectos ejecutivos </w:t>
            </w:r>
            <w:r w:rsidRPr="005B789D">
              <w:rPr>
                <w:rFonts w:ascii="Soberana Sans" w:hAnsi="Soberana Sans" w:cs="Arial"/>
                <w:sz w:val="22"/>
                <w:szCs w:val="22"/>
              </w:rPr>
              <w:t xml:space="preserve">de catorce represas de los km: 60+892, 68+285, 73+221, 79+383, 82+809, 87+735, 92+572, 97+282, 102+610, 107+511, 111+182, 117+088, 126+608 y 129+442 </w:t>
            </w:r>
            <w:r w:rsidR="001C6205" w:rsidRPr="005B789D">
              <w:rPr>
                <w:rFonts w:ascii="Soberana Sans" w:hAnsi="Soberana Sans" w:cs="Arial"/>
                <w:sz w:val="22"/>
                <w:szCs w:val="22"/>
              </w:rPr>
              <w:t>para adaptar las represas del Canal Principal Humaya a las necesidades del proyecto de sobreelevación</w:t>
            </w:r>
            <w:r w:rsidR="006D3327" w:rsidRPr="005B789D">
              <w:rPr>
                <w:rFonts w:ascii="Soberana Sans" w:hAnsi="Soberana Sans" w:cs="Arial"/>
                <w:sz w:val="22"/>
                <w:szCs w:val="22"/>
              </w:rPr>
              <w:t>.</w:t>
            </w:r>
          </w:p>
          <w:p w:rsidR="00AD47E7" w:rsidRPr="005B789D" w:rsidRDefault="00AD47E7" w:rsidP="00773869">
            <w:pPr>
              <w:autoSpaceDE w:val="0"/>
              <w:autoSpaceDN w:val="0"/>
              <w:adjustRightInd w:val="0"/>
              <w:jc w:val="both"/>
              <w:rPr>
                <w:rFonts w:ascii="Soberana Sans" w:hAnsi="Soberana Sans" w:cs="Arial"/>
                <w:sz w:val="22"/>
                <w:szCs w:val="22"/>
              </w:rPr>
            </w:pPr>
          </w:p>
          <w:p w:rsidR="001C6205" w:rsidRPr="005B789D" w:rsidRDefault="001C6205" w:rsidP="001C6205">
            <w:pPr>
              <w:suppressAutoHyphens/>
              <w:jc w:val="both"/>
              <w:rPr>
                <w:rFonts w:ascii="Soberana Sans" w:hAnsi="Soberana Sans" w:cs="Arial"/>
                <w:sz w:val="22"/>
                <w:szCs w:val="22"/>
                <w:highlight w:val="yellow"/>
                <w:lang w:eastAsia="ar-SA"/>
              </w:rPr>
            </w:pPr>
            <w:r w:rsidRPr="005B789D">
              <w:rPr>
                <w:rFonts w:ascii="Soberana Sans" w:hAnsi="Soberana Sans" w:cs="Arial"/>
                <w:sz w:val="22"/>
                <w:szCs w:val="22"/>
                <w:lang w:eastAsia="ar-SA"/>
              </w:rPr>
              <w:t xml:space="preserve">El </w:t>
            </w:r>
            <w:r w:rsidR="006D3327" w:rsidRPr="005B789D">
              <w:rPr>
                <w:rFonts w:ascii="Soberana Sans" w:hAnsi="Soberana Sans" w:cs="Arial"/>
                <w:sz w:val="22"/>
                <w:szCs w:val="22"/>
                <w:lang w:eastAsia="ar-SA"/>
              </w:rPr>
              <w:t>p</w:t>
            </w:r>
            <w:r w:rsidRPr="005B789D">
              <w:rPr>
                <w:rFonts w:ascii="Soberana Sans" w:hAnsi="Soberana Sans" w:cs="Arial"/>
                <w:sz w:val="22"/>
                <w:szCs w:val="22"/>
                <w:lang w:eastAsia="ar-SA"/>
              </w:rPr>
              <w:t xml:space="preserve">restador de </w:t>
            </w:r>
            <w:r w:rsidR="006D3327" w:rsidRPr="005B789D">
              <w:rPr>
                <w:rFonts w:ascii="Soberana Sans" w:hAnsi="Soberana Sans" w:cs="Arial"/>
                <w:sz w:val="22"/>
                <w:szCs w:val="22"/>
                <w:lang w:eastAsia="ar-SA"/>
              </w:rPr>
              <w:t>servicio</w:t>
            </w:r>
            <w:r w:rsidRPr="005B789D">
              <w:rPr>
                <w:rFonts w:ascii="Soberana Sans" w:hAnsi="Soberana Sans" w:cs="Arial"/>
                <w:sz w:val="22"/>
                <w:szCs w:val="22"/>
                <w:lang w:eastAsia="ar-SA"/>
              </w:rPr>
              <w:t xml:space="preserve"> desarrollar</w:t>
            </w:r>
            <w:r w:rsidR="006D3327" w:rsidRPr="005B789D">
              <w:rPr>
                <w:rFonts w:ascii="Soberana Sans" w:hAnsi="Soberana Sans" w:cs="Arial"/>
                <w:sz w:val="22"/>
                <w:szCs w:val="22"/>
                <w:lang w:eastAsia="ar-SA"/>
              </w:rPr>
              <w:t>á</w:t>
            </w:r>
            <w:r w:rsidRPr="005B789D">
              <w:rPr>
                <w:rFonts w:ascii="Soberana Sans" w:hAnsi="Soberana Sans" w:cs="Arial"/>
                <w:sz w:val="22"/>
                <w:szCs w:val="22"/>
                <w:lang w:eastAsia="ar-SA"/>
              </w:rPr>
              <w:t xml:space="preserve"> los trabajos, conforme a las siguientes actividades:</w:t>
            </w:r>
          </w:p>
          <w:p w:rsidR="001C6205" w:rsidRPr="005B789D" w:rsidRDefault="001C6205" w:rsidP="001C6205">
            <w:pPr>
              <w:suppressAutoHyphens/>
              <w:jc w:val="both"/>
              <w:rPr>
                <w:rFonts w:ascii="Soberana Sans" w:hAnsi="Soberana Sans" w:cs="Arial"/>
                <w:sz w:val="22"/>
                <w:szCs w:val="22"/>
                <w:highlight w:val="yellow"/>
                <w:lang w:val="es-MX" w:eastAsia="ar-SA"/>
              </w:rPr>
            </w:pPr>
          </w:p>
          <w:p w:rsidR="001C6205" w:rsidRPr="005B789D" w:rsidRDefault="001C6205" w:rsidP="001C6205">
            <w:pPr>
              <w:numPr>
                <w:ilvl w:val="0"/>
                <w:numId w:val="7"/>
              </w:num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 xml:space="preserve">Recopilación de información y estudios complementarios </w:t>
            </w:r>
          </w:p>
          <w:p w:rsidR="001C6205" w:rsidRPr="005B789D" w:rsidRDefault="001C6205" w:rsidP="001C6205">
            <w:pPr>
              <w:numPr>
                <w:ilvl w:val="0"/>
                <w:numId w:val="7"/>
              </w:numPr>
              <w:suppressAutoHyphens/>
              <w:jc w:val="both"/>
              <w:rPr>
                <w:rFonts w:ascii="Soberana Sans" w:hAnsi="Soberana Sans"/>
                <w:sz w:val="22"/>
                <w:szCs w:val="22"/>
                <w:lang w:eastAsia="ar-SA"/>
              </w:rPr>
            </w:pPr>
            <w:r w:rsidRPr="005B789D">
              <w:rPr>
                <w:rFonts w:ascii="Soberana Sans" w:hAnsi="Soberana Sans"/>
                <w:sz w:val="22"/>
                <w:szCs w:val="22"/>
                <w:lang w:eastAsia="ar-SA"/>
              </w:rPr>
              <w:t xml:space="preserve">Revisión Hidráulica </w:t>
            </w:r>
          </w:p>
          <w:p w:rsidR="001C6205" w:rsidRPr="005B789D" w:rsidRDefault="001C6205" w:rsidP="001C6205">
            <w:pPr>
              <w:numPr>
                <w:ilvl w:val="0"/>
                <w:numId w:val="7"/>
              </w:num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 xml:space="preserve">Selección de compuertas y malacates de </w:t>
            </w:r>
            <w:r w:rsidR="0052067F" w:rsidRPr="005B789D">
              <w:rPr>
                <w:rFonts w:ascii="Soberana Sans" w:hAnsi="Soberana Sans" w:cs="Arial"/>
                <w:sz w:val="22"/>
                <w:szCs w:val="22"/>
                <w:lang w:eastAsia="ar-SA"/>
              </w:rPr>
              <w:t>las represas</w:t>
            </w:r>
          </w:p>
          <w:p w:rsidR="001C6205" w:rsidRPr="005B789D" w:rsidRDefault="001C6205" w:rsidP="001C6205">
            <w:pPr>
              <w:numPr>
                <w:ilvl w:val="0"/>
                <w:numId w:val="7"/>
              </w:numPr>
              <w:suppressAutoHyphens/>
              <w:jc w:val="both"/>
              <w:rPr>
                <w:rFonts w:ascii="Soberana Sans" w:hAnsi="Soberana Sans"/>
                <w:sz w:val="22"/>
                <w:szCs w:val="22"/>
                <w:lang w:eastAsia="ar-SA"/>
              </w:rPr>
            </w:pPr>
            <w:r w:rsidRPr="005B789D">
              <w:rPr>
                <w:rFonts w:ascii="Soberana Sans" w:hAnsi="Soberana Sans"/>
                <w:sz w:val="22"/>
                <w:szCs w:val="22"/>
                <w:lang w:eastAsia="ar-SA"/>
              </w:rPr>
              <w:t xml:space="preserve">Análisis y diseño estructural </w:t>
            </w:r>
          </w:p>
          <w:p w:rsidR="001C6205" w:rsidRPr="005B789D" w:rsidRDefault="00991726" w:rsidP="001C6205">
            <w:pPr>
              <w:numPr>
                <w:ilvl w:val="0"/>
                <w:numId w:val="7"/>
              </w:numPr>
              <w:suppressAutoHyphens/>
              <w:jc w:val="both"/>
              <w:rPr>
                <w:rFonts w:ascii="Soberana Sans" w:hAnsi="Soberana Sans"/>
                <w:sz w:val="22"/>
                <w:szCs w:val="22"/>
                <w:lang w:eastAsia="ar-SA"/>
              </w:rPr>
            </w:pPr>
            <w:r w:rsidRPr="005B789D">
              <w:rPr>
                <w:rFonts w:ascii="Soberana Sans" w:hAnsi="Soberana Sans"/>
                <w:sz w:val="22"/>
                <w:szCs w:val="22"/>
                <w:lang w:eastAsia="ar-SA"/>
              </w:rPr>
              <w:t>Integración</w:t>
            </w:r>
            <w:r w:rsidR="001C6205" w:rsidRPr="005B789D">
              <w:rPr>
                <w:rFonts w:ascii="Soberana Sans" w:hAnsi="Soberana Sans"/>
                <w:sz w:val="22"/>
                <w:szCs w:val="22"/>
                <w:lang w:eastAsia="ar-SA"/>
              </w:rPr>
              <w:t xml:space="preserve"> de </w:t>
            </w:r>
            <w:r w:rsidR="006D3327" w:rsidRPr="005B789D">
              <w:rPr>
                <w:rFonts w:ascii="Soberana Sans" w:hAnsi="Soberana Sans"/>
                <w:sz w:val="22"/>
                <w:szCs w:val="22"/>
                <w:lang w:eastAsia="ar-SA"/>
              </w:rPr>
              <w:t>proyectos ejecutivos</w:t>
            </w:r>
            <w:r w:rsidR="001C6205" w:rsidRPr="005B789D">
              <w:rPr>
                <w:rFonts w:ascii="Soberana Sans" w:hAnsi="Soberana Sans"/>
                <w:sz w:val="22"/>
                <w:szCs w:val="22"/>
                <w:lang w:eastAsia="ar-SA"/>
              </w:rPr>
              <w:t xml:space="preserve"> </w:t>
            </w:r>
          </w:p>
          <w:p w:rsidR="00AD47E7" w:rsidRPr="005B789D" w:rsidRDefault="00AD47E7" w:rsidP="00773869">
            <w:pPr>
              <w:jc w:val="both"/>
              <w:rPr>
                <w:rFonts w:ascii="Soberana Sans" w:hAnsi="Soberana Sans" w:cs="Arial"/>
                <w:b/>
                <w:sz w:val="22"/>
                <w:szCs w:val="22"/>
              </w:rPr>
            </w:pPr>
          </w:p>
          <w:p w:rsidR="00AD47E7" w:rsidRPr="005B789D" w:rsidRDefault="00AD47E7" w:rsidP="00773869">
            <w:pPr>
              <w:jc w:val="both"/>
              <w:rPr>
                <w:rFonts w:ascii="Soberana Sans" w:hAnsi="Soberana Sans" w:cs="Arial"/>
                <w:b/>
                <w:sz w:val="22"/>
                <w:szCs w:val="22"/>
                <w:lang w:val="es-MX"/>
              </w:rPr>
            </w:pPr>
            <w:r w:rsidRPr="005B789D">
              <w:rPr>
                <w:rFonts w:ascii="Soberana Sans" w:hAnsi="Soberana Sans" w:cs="Arial"/>
                <w:b/>
                <w:sz w:val="22"/>
                <w:szCs w:val="22"/>
                <w:lang w:val="es-MX"/>
              </w:rPr>
              <w:t>ENTREGABLES:</w:t>
            </w:r>
          </w:p>
          <w:p w:rsidR="00AD47E7" w:rsidRPr="005B789D" w:rsidRDefault="00AD47E7" w:rsidP="00773869">
            <w:pPr>
              <w:jc w:val="both"/>
              <w:rPr>
                <w:rFonts w:ascii="Soberana Sans" w:hAnsi="Soberana Sans" w:cs="Arial"/>
                <w:b/>
                <w:sz w:val="22"/>
                <w:szCs w:val="22"/>
                <w:lang w:val="es-MX"/>
              </w:rPr>
            </w:pPr>
          </w:p>
          <w:p w:rsidR="001C6205" w:rsidRPr="005B789D" w:rsidRDefault="001C6205" w:rsidP="001C6205">
            <w:p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Un Informe Final</w:t>
            </w:r>
            <w:r w:rsidR="0052067F" w:rsidRPr="005B789D">
              <w:rPr>
                <w:rFonts w:ascii="Soberana Sans" w:hAnsi="Soberana Sans" w:cs="Arial"/>
                <w:sz w:val="22"/>
                <w:szCs w:val="22"/>
                <w:lang w:eastAsia="ar-SA"/>
              </w:rPr>
              <w:t xml:space="preserve"> que contenga la i</w:t>
            </w:r>
            <w:r w:rsidR="00730009" w:rsidRPr="005B789D">
              <w:rPr>
                <w:rFonts w:ascii="Soberana Sans" w:hAnsi="Soberana Sans" w:cs="Arial"/>
                <w:sz w:val="22"/>
                <w:szCs w:val="22"/>
                <w:lang w:eastAsia="ar-SA"/>
              </w:rPr>
              <w:t>ntegración de p</w:t>
            </w:r>
            <w:r w:rsidRPr="005B789D">
              <w:rPr>
                <w:rFonts w:ascii="Soberana Sans" w:hAnsi="Soberana Sans" w:cs="Arial"/>
                <w:sz w:val="22"/>
                <w:szCs w:val="22"/>
                <w:lang w:eastAsia="ar-SA"/>
              </w:rPr>
              <w:t xml:space="preserve">royectos ejecutivos de cada una de las catorce represas </w:t>
            </w:r>
            <w:r w:rsidR="0052067F" w:rsidRPr="005B789D">
              <w:rPr>
                <w:rFonts w:ascii="Soberana Sans" w:hAnsi="Soberana Sans" w:cs="Arial"/>
                <w:sz w:val="22"/>
                <w:szCs w:val="22"/>
              </w:rPr>
              <w:t xml:space="preserve">de catorce represas de los km: 60+892, 68+285, 73+221, 79+383, 82+809, 87+735, 92+572, 97+282, 102+610, 107+511, 111+182, 117+088, 126+608 y 129+442 </w:t>
            </w:r>
            <w:r w:rsidRPr="005B789D">
              <w:rPr>
                <w:rFonts w:ascii="Soberana Sans" w:hAnsi="Soberana Sans" w:cs="Arial"/>
                <w:sz w:val="22"/>
                <w:szCs w:val="22"/>
                <w:lang w:eastAsia="ar-SA"/>
              </w:rPr>
              <w:t>de acuerdo a la normatividad de la CONAGUA aplicable a proyectos ejecutivos de infraestructuras hidroagrícola.</w:t>
            </w:r>
          </w:p>
          <w:p w:rsidR="00AD47E7" w:rsidRPr="005B789D" w:rsidRDefault="00AD47E7" w:rsidP="00773869">
            <w:pPr>
              <w:jc w:val="both"/>
              <w:rPr>
                <w:rFonts w:ascii="Soberana Sans" w:hAnsi="Soberana Sans" w:cs="Arial"/>
                <w:b/>
                <w:sz w:val="22"/>
                <w:szCs w:val="22"/>
              </w:rPr>
            </w:pPr>
          </w:p>
          <w:p w:rsidR="00D45C90" w:rsidRDefault="00D45C90" w:rsidP="00773869">
            <w:pPr>
              <w:jc w:val="both"/>
              <w:rPr>
                <w:rFonts w:ascii="Soberana Sans" w:hAnsi="Soberana Sans" w:cs="Arial"/>
                <w:b/>
                <w:sz w:val="22"/>
                <w:szCs w:val="22"/>
                <w:lang w:val="es-MX"/>
              </w:rPr>
            </w:pPr>
          </w:p>
          <w:p w:rsidR="00AD47E7" w:rsidRPr="005B789D" w:rsidRDefault="00AD47E7" w:rsidP="00773869">
            <w:pPr>
              <w:jc w:val="both"/>
              <w:rPr>
                <w:rFonts w:ascii="Soberana Sans" w:hAnsi="Soberana Sans" w:cs="Arial"/>
                <w:b/>
                <w:sz w:val="22"/>
                <w:szCs w:val="22"/>
                <w:lang w:val="es-MX"/>
              </w:rPr>
            </w:pPr>
            <w:r w:rsidRPr="005B789D">
              <w:rPr>
                <w:rFonts w:ascii="Soberana Sans" w:hAnsi="Soberana Sans" w:cs="Arial"/>
                <w:b/>
                <w:sz w:val="22"/>
                <w:szCs w:val="22"/>
                <w:lang w:val="es-MX"/>
              </w:rPr>
              <w:lastRenderedPageBreak/>
              <w:t>FORMA DE PAGO:</w:t>
            </w:r>
          </w:p>
          <w:p w:rsidR="005B789D" w:rsidRPr="005B789D" w:rsidRDefault="005B789D" w:rsidP="005B789D">
            <w:p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Se realizarán dos pagos. El primero por el 50% de avance de los trabajos realizados, y el segundo por el 50% restante al 100% del servicio, cada pago se realizará dentro de los 20 días naturales posteriores a la presentación de la factura, sujetos a la conform</w:t>
            </w:r>
            <w:r w:rsidR="00FE5BB0">
              <w:rPr>
                <w:rFonts w:ascii="Soberana Sans" w:hAnsi="Soberana Sans" w:cs="Arial"/>
                <w:sz w:val="22"/>
                <w:szCs w:val="22"/>
                <w:lang w:eastAsia="ar-SA"/>
              </w:rPr>
              <w:t>idad del servicio, de acuerdo a los presentes requisitos técnicos</w:t>
            </w:r>
            <w:r w:rsidRPr="005B789D">
              <w:rPr>
                <w:rFonts w:ascii="Soberana Sans" w:hAnsi="Soberana Sans" w:cs="Arial"/>
                <w:sz w:val="22"/>
                <w:szCs w:val="22"/>
                <w:lang w:eastAsia="ar-SA"/>
              </w:rPr>
              <w:t xml:space="preserve">, por parte del </w:t>
            </w:r>
            <w:r w:rsidR="00D45C90">
              <w:rPr>
                <w:rFonts w:ascii="Soberana Sans" w:hAnsi="Soberana Sans" w:cs="Arial"/>
                <w:sz w:val="22"/>
                <w:szCs w:val="22"/>
                <w:lang w:eastAsia="ar-SA"/>
              </w:rPr>
              <w:t>solicitante del servicio</w:t>
            </w:r>
            <w:r w:rsidRPr="005B789D">
              <w:rPr>
                <w:rFonts w:ascii="Soberana Sans" w:hAnsi="Soberana Sans" w:cs="Arial"/>
                <w:sz w:val="22"/>
                <w:szCs w:val="22"/>
                <w:lang w:eastAsia="ar-SA"/>
              </w:rPr>
              <w:t>.</w:t>
            </w:r>
          </w:p>
          <w:p w:rsidR="00AD47E7" w:rsidRPr="005B789D" w:rsidRDefault="00AD47E7" w:rsidP="00773869">
            <w:pPr>
              <w:jc w:val="both"/>
              <w:rPr>
                <w:rFonts w:ascii="Soberana Sans" w:hAnsi="Soberana Sans" w:cs="Arial"/>
                <w:b/>
                <w:sz w:val="22"/>
                <w:szCs w:val="22"/>
              </w:rPr>
            </w:pPr>
          </w:p>
          <w:p w:rsidR="00AD47E7" w:rsidRPr="005B789D" w:rsidRDefault="00AD47E7" w:rsidP="00773869">
            <w:pPr>
              <w:jc w:val="both"/>
              <w:rPr>
                <w:rFonts w:ascii="Soberana Sans" w:hAnsi="Soberana Sans" w:cs="Arial"/>
                <w:b/>
                <w:sz w:val="22"/>
                <w:szCs w:val="22"/>
                <w:lang w:val="es-MX"/>
              </w:rPr>
            </w:pPr>
            <w:r w:rsidRPr="005B789D">
              <w:rPr>
                <w:rFonts w:ascii="Soberana Sans" w:hAnsi="Soberana Sans" w:cs="Arial"/>
                <w:b/>
                <w:sz w:val="22"/>
                <w:szCs w:val="22"/>
                <w:lang w:val="es-MX"/>
              </w:rPr>
              <w:t>CRITERIO DE EVALUACIÓN:</w:t>
            </w:r>
          </w:p>
          <w:p w:rsidR="00AD47E7" w:rsidRPr="005B789D" w:rsidRDefault="00AD47E7" w:rsidP="00773869">
            <w:pPr>
              <w:jc w:val="both"/>
              <w:rPr>
                <w:rFonts w:ascii="Soberana Sans" w:hAnsi="Soberana Sans" w:cs="Arial"/>
                <w:color w:val="000000" w:themeColor="text1"/>
                <w:sz w:val="22"/>
                <w:szCs w:val="22"/>
              </w:rPr>
            </w:pPr>
            <w:r w:rsidRPr="005B789D">
              <w:rPr>
                <w:rFonts w:ascii="Soberana Sans" w:hAnsi="Soberana Sans" w:cs="Arial"/>
                <w:color w:val="000000" w:themeColor="text1"/>
                <w:sz w:val="22"/>
                <w:szCs w:val="22"/>
              </w:rPr>
              <w:t>Este procedimiento será evaluado bajo el Criterio de Puntos y Porcentajes, la puntuación será de 60 para la propuesta técnica y de 40 para la propuesta económica.</w:t>
            </w:r>
          </w:p>
          <w:p w:rsidR="00AD47E7" w:rsidRPr="005B789D" w:rsidRDefault="00AD47E7" w:rsidP="00773869">
            <w:pPr>
              <w:widowControl w:val="0"/>
              <w:jc w:val="both"/>
              <w:rPr>
                <w:rFonts w:ascii="Soberana Sans" w:hAnsi="Soberana Sans" w:cs="Arial"/>
                <w:b/>
                <w:sz w:val="22"/>
                <w:szCs w:val="22"/>
                <w:lang w:val="es-MX" w:eastAsia="es-MX"/>
              </w:rPr>
            </w:pPr>
          </w:p>
          <w:p w:rsidR="00AD47E7" w:rsidRPr="005B789D" w:rsidRDefault="00AD47E7" w:rsidP="00773869">
            <w:pPr>
              <w:widowControl w:val="0"/>
              <w:jc w:val="both"/>
              <w:rPr>
                <w:rFonts w:ascii="Soberana Sans" w:hAnsi="Soberana Sans" w:cs="Arial"/>
                <w:b/>
                <w:sz w:val="22"/>
                <w:szCs w:val="22"/>
                <w:lang w:val="es-MX" w:eastAsia="es-MX"/>
              </w:rPr>
            </w:pPr>
            <w:r w:rsidRPr="005B789D">
              <w:rPr>
                <w:rFonts w:ascii="Soberana Sans" w:hAnsi="Soberana Sans" w:cs="Arial"/>
                <w:b/>
                <w:sz w:val="22"/>
                <w:szCs w:val="22"/>
                <w:lang w:val="es-MX" w:eastAsia="es-MX"/>
              </w:rPr>
              <w:t>SUMINISTRO DE MATERIALES:</w:t>
            </w:r>
          </w:p>
          <w:p w:rsidR="00AD47E7" w:rsidRPr="005B789D" w:rsidRDefault="00AD47E7" w:rsidP="00773869">
            <w:pPr>
              <w:rPr>
                <w:rFonts w:ascii="Soberana Sans" w:hAnsi="Soberana Sans" w:cs="Arial"/>
                <w:sz w:val="22"/>
                <w:szCs w:val="22"/>
                <w:highlight w:val="yellow"/>
              </w:rPr>
            </w:pPr>
            <w:r w:rsidRPr="005B789D">
              <w:rPr>
                <w:rFonts w:ascii="Soberana Sans" w:hAnsi="Soberana Sans" w:cs="Arial"/>
                <w:sz w:val="22"/>
                <w:szCs w:val="22"/>
                <w:lang w:val="es-MX" w:eastAsia="es-MX"/>
              </w:rPr>
              <w:t>No aplica</w:t>
            </w:r>
          </w:p>
        </w:tc>
      </w:tr>
    </w:tbl>
    <w:p w:rsidR="00AD47E7" w:rsidRPr="005B789D" w:rsidRDefault="00AD47E7">
      <w:pPr>
        <w:rPr>
          <w:rFonts w:ascii="Soberana Sans" w:hAnsi="Soberana Sans"/>
          <w:sz w:val="22"/>
          <w:szCs w:val="22"/>
        </w:rPr>
      </w:pPr>
    </w:p>
    <w:p w:rsidR="00480557" w:rsidRPr="005B789D" w:rsidRDefault="00480557">
      <w:pPr>
        <w:rPr>
          <w:rFonts w:ascii="Soberana Sans" w:hAnsi="Soberana Sans"/>
          <w:sz w:val="22"/>
          <w:szCs w:val="22"/>
        </w:rPr>
      </w:pPr>
    </w:p>
    <w:p w:rsidR="00480557" w:rsidRPr="005B789D" w:rsidRDefault="00480557">
      <w:pPr>
        <w:rPr>
          <w:rFonts w:ascii="Soberana Sans" w:hAnsi="Soberana Sans"/>
          <w:sz w:val="22"/>
          <w:szCs w:val="22"/>
        </w:rPr>
      </w:pPr>
    </w:p>
    <w:p w:rsidR="00DA2C04" w:rsidRPr="005B789D" w:rsidRDefault="00DA2C04">
      <w:pPr>
        <w:rPr>
          <w:rFonts w:ascii="Soberana Sans" w:hAnsi="Soberana Sans"/>
          <w:sz w:val="22"/>
          <w:szCs w:val="22"/>
        </w:rPr>
      </w:pPr>
    </w:p>
    <w:p w:rsidR="00DA2C04" w:rsidRPr="005B789D" w:rsidRDefault="00DA2C04">
      <w:pPr>
        <w:rPr>
          <w:rFonts w:ascii="Soberana Sans" w:hAnsi="Soberana Sa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319"/>
        <w:gridCol w:w="3323"/>
      </w:tblGrid>
      <w:tr w:rsidR="00833249" w:rsidRPr="005B789D" w:rsidTr="00F32848">
        <w:tc>
          <w:tcPr>
            <w:tcW w:w="1666" w:type="pct"/>
          </w:tcPr>
          <w:p w:rsidR="00833249" w:rsidRPr="005B789D" w:rsidRDefault="00C63808" w:rsidP="00A53623">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Vo. Bo.</w:t>
            </w:r>
          </w:p>
          <w:p w:rsidR="00833249" w:rsidRPr="005B789D" w:rsidRDefault="00236D52" w:rsidP="005C078F">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COORDINADOR</w:t>
            </w:r>
            <w:r w:rsidR="00C63808" w:rsidRPr="005B789D">
              <w:rPr>
                <w:rFonts w:ascii="Soberana Sans" w:hAnsi="Soberana Sans" w:cs="Arial"/>
                <w:sz w:val="22"/>
                <w:szCs w:val="22"/>
                <w:lang w:val="es-MX"/>
              </w:rPr>
              <w:t xml:space="preserve"> DE </w:t>
            </w:r>
            <w:r w:rsidR="00DA2C04" w:rsidRPr="005B789D">
              <w:rPr>
                <w:rFonts w:ascii="Soberana Sans" w:hAnsi="Soberana Sans" w:cs="Arial"/>
                <w:sz w:val="22"/>
                <w:szCs w:val="22"/>
                <w:lang w:val="es-MX"/>
              </w:rPr>
              <w:t>RIEGO Y DRENAJE</w:t>
            </w:r>
          </w:p>
          <w:p w:rsidR="00833249" w:rsidRPr="005B789D" w:rsidRDefault="00833249" w:rsidP="005C078F">
            <w:pPr>
              <w:pStyle w:val="Puesto"/>
              <w:spacing w:line="240" w:lineRule="auto"/>
              <w:rPr>
                <w:rFonts w:ascii="Soberana Sans" w:hAnsi="Soberana Sans" w:cs="Arial"/>
                <w:sz w:val="22"/>
                <w:szCs w:val="22"/>
                <w:lang w:val="es-MX"/>
              </w:rPr>
            </w:pPr>
          </w:p>
          <w:p w:rsidR="00221147" w:rsidRPr="005B789D" w:rsidRDefault="00221147" w:rsidP="005C078F">
            <w:pPr>
              <w:pStyle w:val="Puesto"/>
              <w:spacing w:line="240" w:lineRule="auto"/>
              <w:rPr>
                <w:rFonts w:ascii="Soberana Sans" w:hAnsi="Soberana Sans" w:cs="Arial"/>
                <w:sz w:val="22"/>
                <w:szCs w:val="22"/>
                <w:lang w:val="es-MX"/>
              </w:rPr>
            </w:pPr>
          </w:p>
          <w:p w:rsidR="00221147" w:rsidRPr="005B789D" w:rsidRDefault="00221147" w:rsidP="005C078F">
            <w:pPr>
              <w:pStyle w:val="Puesto"/>
              <w:spacing w:line="240" w:lineRule="auto"/>
              <w:rPr>
                <w:rFonts w:ascii="Soberana Sans" w:hAnsi="Soberana Sans" w:cs="Arial"/>
                <w:sz w:val="22"/>
                <w:szCs w:val="22"/>
                <w:lang w:val="es-MX"/>
              </w:rPr>
            </w:pPr>
          </w:p>
          <w:p w:rsidR="00221147" w:rsidRPr="005B789D" w:rsidRDefault="00221147" w:rsidP="005C078F">
            <w:pPr>
              <w:pStyle w:val="Puesto"/>
              <w:spacing w:line="240" w:lineRule="auto"/>
              <w:rPr>
                <w:rFonts w:ascii="Soberana Sans" w:hAnsi="Soberana Sans" w:cs="Arial"/>
                <w:sz w:val="22"/>
                <w:szCs w:val="22"/>
                <w:lang w:val="es-MX"/>
              </w:rPr>
            </w:pPr>
          </w:p>
          <w:p w:rsidR="005F34B6" w:rsidRPr="005B789D" w:rsidRDefault="00833249" w:rsidP="005B789D">
            <w:pPr>
              <w:pStyle w:val="Puesto"/>
              <w:spacing w:line="240" w:lineRule="auto"/>
              <w:rPr>
                <w:rFonts w:ascii="Soberana Sans" w:hAnsi="Soberana Sans" w:cs="Arial"/>
                <w:bCs/>
                <w:sz w:val="22"/>
                <w:szCs w:val="22"/>
                <w:lang w:eastAsia="es-MX"/>
              </w:rPr>
            </w:pPr>
            <w:r w:rsidRPr="005B789D">
              <w:rPr>
                <w:rFonts w:ascii="Soberana Sans" w:hAnsi="Soberana Sans" w:cs="Arial"/>
                <w:sz w:val="22"/>
                <w:szCs w:val="22"/>
                <w:lang w:val="es-MX"/>
              </w:rPr>
              <w:t>______</w:t>
            </w:r>
            <w:r w:rsidR="005B789D">
              <w:rPr>
                <w:rFonts w:ascii="Soberana Sans" w:hAnsi="Soberana Sans" w:cs="Arial"/>
                <w:sz w:val="22"/>
                <w:szCs w:val="22"/>
                <w:lang w:val="es-MX"/>
              </w:rPr>
              <w:t>________________</w:t>
            </w:r>
          </w:p>
          <w:p w:rsidR="00C63808" w:rsidRPr="005B789D" w:rsidRDefault="00DA2C04" w:rsidP="00C63808">
            <w:pPr>
              <w:jc w:val="center"/>
              <w:rPr>
                <w:rFonts w:ascii="Soberana Sans" w:hAnsi="Soberana Sans" w:cs="Arial"/>
                <w:bCs/>
                <w:sz w:val="22"/>
                <w:szCs w:val="22"/>
                <w:lang w:eastAsia="es-MX"/>
              </w:rPr>
            </w:pPr>
            <w:r w:rsidRPr="005B789D">
              <w:rPr>
                <w:rFonts w:ascii="Soberana Sans" w:hAnsi="Soberana Sans" w:cs="Arial"/>
                <w:bCs/>
                <w:sz w:val="22"/>
                <w:szCs w:val="22"/>
                <w:lang w:eastAsia="es-MX"/>
              </w:rPr>
              <w:t xml:space="preserve">Dr. </w:t>
            </w:r>
            <w:r w:rsidR="005B789D" w:rsidRPr="005B789D">
              <w:rPr>
                <w:rFonts w:ascii="Soberana Sans" w:hAnsi="Soberana Sans" w:cs="Arial"/>
                <w:bCs/>
                <w:sz w:val="22"/>
                <w:szCs w:val="22"/>
                <w:lang w:eastAsia="es-MX"/>
              </w:rPr>
              <w:t>Nahún</w:t>
            </w:r>
            <w:r w:rsidRPr="005B789D">
              <w:rPr>
                <w:rFonts w:ascii="Soberana Sans" w:hAnsi="Soberana Sans" w:cs="Arial"/>
                <w:bCs/>
                <w:sz w:val="22"/>
                <w:szCs w:val="22"/>
                <w:lang w:eastAsia="es-MX"/>
              </w:rPr>
              <w:t xml:space="preserve"> Hamed García Villanueva</w:t>
            </w:r>
          </w:p>
          <w:p w:rsidR="00833249" w:rsidRPr="005B789D" w:rsidRDefault="00833249" w:rsidP="00C63808">
            <w:pPr>
              <w:pStyle w:val="Puesto"/>
              <w:spacing w:line="240" w:lineRule="auto"/>
              <w:rPr>
                <w:rFonts w:ascii="Soberana Sans" w:hAnsi="Soberana Sans" w:cs="Arial"/>
                <w:sz w:val="22"/>
                <w:szCs w:val="22"/>
                <w:lang w:val="es-MX"/>
              </w:rPr>
            </w:pPr>
          </w:p>
        </w:tc>
        <w:tc>
          <w:tcPr>
            <w:tcW w:w="1666" w:type="pct"/>
          </w:tcPr>
          <w:p w:rsidR="00833249" w:rsidRPr="005B789D" w:rsidRDefault="006C3B95" w:rsidP="00A53623">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ELABORÓ</w:t>
            </w:r>
          </w:p>
          <w:p w:rsidR="00833249" w:rsidRPr="005B789D" w:rsidRDefault="00212F4D" w:rsidP="005C078F">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SOLICITANTE DEL SERVICIO</w:t>
            </w:r>
          </w:p>
          <w:p w:rsidR="00C63808" w:rsidRPr="005B789D" w:rsidRDefault="00C63808" w:rsidP="005C078F">
            <w:pPr>
              <w:pStyle w:val="Puesto"/>
              <w:spacing w:line="240" w:lineRule="auto"/>
              <w:rPr>
                <w:rFonts w:ascii="Soberana Sans" w:hAnsi="Soberana Sans" w:cs="Arial"/>
                <w:sz w:val="22"/>
                <w:szCs w:val="22"/>
                <w:lang w:val="es-MX"/>
              </w:rPr>
            </w:pPr>
          </w:p>
          <w:p w:rsidR="00384D44" w:rsidRPr="005B789D" w:rsidRDefault="00384D44" w:rsidP="005C078F">
            <w:pPr>
              <w:pStyle w:val="Puesto"/>
              <w:spacing w:line="240" w:lineRule="auto"/>
              <w:rPr>
                <w:rFonts w:ascii="Soberana Sans" w:hAnsi="Soberana Sans" w:cs="Arial"/>
                <w:sz w:val="22"/>
                <w:szCs w:val="22"/>
                <w:lang w:val="es-MX"/>
              </w:rPr>
            </w:pPr>
          </w:p>
          <w:p w:rsidR="00221147" w:rsidRPr="005B789D" w:rsidRDefault="00221147" w:rsidP="005C078F">
            <w:pPr>
              <w:pStyle w:val="Puesto"/>
              <w:spacing w:line="240" w:lineRule="auto"/>
              <w:rPr>
                <w:rFonts w:ascii="Soberana Sans" w:hAnsi="Soberana Sans" w:cs="Arial"/>
                <w:sz w:val="22"/>
                <w:szCs w:val="22"/>
                <w:lang w:val="es-MX"/>
              </w:rPr>
            </w:pPr>
          </w:p>
          <w:p w:rsidR="00A53623" w:rsidRPr="005B789D" w:rsidRDefault="00A53623" w:rsidP="005C078F">
            <w:pPr>
              <w:pStyle w:val="Puesto"/>
              <w:spacing w:line="240" w:lineRule="auto"/>
              <w:rPr>
                <w:rFonts w:ascii="Soberana Sans" w:hAnsi="Soberana Sans" w:cs="Arial"/>
                <w:sz w:val="22"/>
                <w:szCs w:val="22"/>
                <w:lang w:val="es-MX"/>
              </w:rPr>
            </w:pPr>
          </w:p>
          <w:p w:rsidR="00221147" w:rsidRPr="005B789D" w:rsidRDefault="00221147" w:rsidP="005C078F">
            <w:pPr>
              <w:pStyle w:val="Puesto"/>
              <w:spacing w:line="240" w:lineRule="auto"/>
              <w:rPr>
                <w:rFonts w:ascii="Soberana Sans" w:hAnsi="Soberana Sans" w:cs="Arial"/>
                <w:sz w:val="22"/>
                <w:szCs w:val="22"/>
                <w:lang w:val="es-MX"/>
              </w:rPr>
            </w:pPr>
          </w:p>
          <w:p w:rsidR="00833249" w:rsidRPr="005B789D" w:rsidRDefault="00732AF3" w:rsidP="00A53623">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__</w:t>
            </w:r>
            <w:r w:rsidR="00833249" w:rsidRPr="005B789D">
              <w:rPr>
                <w:rFonts w:ascii="Soberana Sans" w:hAnsi="Soberana Sans" w:cs="Arial"/>
                <w:sz w:val="22"/>
                <w:szCs w:val="22"/>
                <w:lang w:val="es-MX"/>
              </w:rPr>
              <w:t>___</w:t>
            </w:r>
            <w:r w:rsidR="005B789D">
              <w:rPr>
                <w:rFonts w:ascii="Soberana Sans" w:hAnsi="Soberana Sans" w:cs="Arial"/>
                <w:sz w:val="22"/>
                <w:szCs w:val="22"/>
                <w:lang w:val="es-MX"/>
              </w:rPr>
              <w:t>_________________</w:t>
            </w:r>
          </w:p>
          <w:p w:rsidR="00C63808" w:rsidRPr="005B789D" w:rsidRDefault="00DA2C04" w:rsidP="00C63808">
            <w:pPr>
              <w:jc w:val="center"/>
              <w:rPr>
                <w:rFonts w:ascii="Soberana Sans" w:hAnsi="Soberana Sans" w:cs="Arial"/>
                <w:bCs/>
                <w:sz w:val="22"/>
                <w:szCs w:val="22"/>
                <w:lang w:eastAsia="es-MX"/>
              </w:rPr>
            </w:pPr>
            <w:r w:rsidRPr="005B789D">
              <w:rPr>
                <w:rFonts w:ascii="Soberana Sans" w:hAnsi="Soberana Sans" w:cs="Arial"/>
                <w:bCs/>
                <w:sz w:val="22"/>
                <w:szCs w:val="22"/>
                <w:lang w:eastAsia="es-MX"/>
              </w:rPr>
              <w:t xml:space="preserve">Dr. Arturo </w:t>
            </w:r>
            <w:r w:rsidR="005B789D" w:rsidRPr="005B789D">
              <w:rPr>
                <w:rFonts w:ascii="Soberana Sans" w:hAnsi="Soberana Sans" w:cs="Arial"/>
                <w:bCs/>
                <w:sz w:val="22"/>
                <w:szCs w:val="22"/>
                <w:lang w:eastAsia="es-MX"/>
              </w:rPr>
              <w:t>González</w:t>
            </w:r>
            <w:r w:rsidRPr="005B789D">
              <w:rPr>
                <w:rFonts w:ascii="Soberana Sans" w:hAnsi="Soberana Sans" w:cs="Arial"/>
                <w:bCs/>
                <w:sz w:val="22"/>
                <w:szCs w:val="22"/>
                <w:lang w:eastAsia="es-MX"/>
              </w:rPr>
              <w:t xml:space="preserve"> Casillas</w:t>
            </w:r>
          </w:p>
          <w:p w:rsidR="00F62DE2" w:rsidRPr="005B789D" w:rsidRDefault="00F62DE2" w:rsidP="00C63808">
            <w:pPr>
              <w:pStyle w:val="Puesto"/>
              <w:spacing w:line="240" w:lineRule="auto"/>
              <w:rPr>
                <w:rFonts w:ascii="Soberana Sans" w:hAnsi="Soberana Sans" w:cs="Arial"/>
                <w:sz w:val="22"/>
                <w:szCs w:val="22"/>
                <w:lang w:val="es-MX"/>
              </w:rPr>
            </w:pPr>
          </w:p>
        </w:tc>
        <w:tc>
          <w:tcPr>
            <w:tcW w:w="1668" w:type="pct"/>
          </w:tcPr>
          <w:p w:rsidR="00833249" w:rsidRPr="005B789D" w:rsidRDefault="00833249" w:rsidP="00A53623">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Vo. Bo.</w:t>
            </w:r>
            <w:r w:rsidR="0090135A" w:rsidRPr="005B789D">
              <w:rPr>
                <w:rFonts w:ascii="Soberana Sans" w:hAnsi="Soberana Sans" w:cs="Arial"/>
                <w:sz w:val="22"/>
                <w:szCs w:val="22"/>
                <w:lang w:val="es-MX"/>
              </w:rPr>
              <w:t xml:space="preserve"> </w:t>
            </w:r>
            <w:r w:rsidR="0095027A" w:rsidRPr="005B789D">
              <w:rPr>
                <w:rFonts w:ascii="Soberana Sans" w:hAnsi="Soberana Sans" w:cs="Arial"/>
                <w:sz w:val="22"/>
                <w:szCs w:val="22"/>
                <w:lang w:val="es-MX"/>
              </w:rPr>
              <w:t>JURÍ</w:t>
            </w:r>
            <w:r w:rsidR="00C63808" w:rsidRPr="005B789D">
              <w:rPr>
                <w:rFonts w:ascii="Soberana Sans" w:hAnsi="Soberana Sans" w:cs="Arial"/>
                <w:sz w:val="22"/>
                <w:szCs w:val="22"/>
                <w:lang w:val="es-MX"/>
              </w:rPr>
              <w:t>DICO</w:t>
            </w:r>
          </w:p>
          <w:p w:rsidR="00833249" w:rsidRPr="005B789D" w:rsidRDefault="00236D52" w:rsidP="005C078F">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SUBGERENTE DE SERVICIOS JURÍDICOS</w:t>
            </w:r>
          </w:p>
          <w:p w:rsidR="00833249" w:rsidRPr="005B789D" w:rsidRDefault="00833249" w:rsidP="005C078F">
            <w:pPr>
              <w:pStyle w:val="Puesto"/>
              <w:spacing w:line="240" w:lineRule="auto"/>
              <w:rPr>
                <w:rFonts w:ascii="Soberana Sans" w:hAnsi="Soberana Sans" w:cs="Arial"/>
                <w:sz w:val="22"/>
                <w:szCs w:val="22"/>
                <w:lang w:val="es-MX"/>
              </w:rPr>
            </w:pPr>
          </w:p>
          <w:p w:rsidR="00CE6063" w:rsidRPr="005B789D" w:rsidRDefault="00CE6063" w:rsidP="005C078F">
            <w:pPr>
              <w:pStyle w:val="Puesto"/>
              <w:spacing w:line="240" w:lineRule="auto"/>
              <w:rPr>
                <w:rFonts w:ascii="Soberana Sans" w:hAnsi="Soberana Sans" w:cs="Arial"/>
                <w:sz w:val="22"/>
                <w:szCs w:val="22"/>
                <w:lang w:val="es-MX"/>
              </w:rPr>
            </w:pPr>
          </w:p>
          <w:p w:rsidR="00A53623" w:rsidRPr="005B789D" w:rsidRDefault="00A53623" w:rsidP="005C078F">
            <w:pPr>
              <w:pStyle w:val="Puesto"/>
              <w:spacing w:line="240" w:lineRule="auto"/>
              <w:rPr>
                <w:rFonts w:ascii="Soberana Sans" w:hAnsi="Soberana Sans" w:cs="Arial"/>
                <w:sz w:val="22"/>
                <w:szCs w:val="22"/>
                <w:lang w:val="es-MX"/>
              </w:rPr>
            </w:pPr>
          </w:p>
          <w:p w:rsidR="00C63808" w:rsidRPr="005B789D" w:rsidRDefault="00C63808" w:rsidP="005C078F">
            <w:pPr>
              <w:pStyle w:val="Puesto"/>
              <w:spacing w:line="240" w:lineRule="auto"/>
              <w:rPr>
                <w:rFonts w:ascii="Soberana Sans" w:hAnsi="Soberana Sans" w:cs="Arial"/>
                <w:sz w:val="22"/>
                <w:szCs w:val="22"/>
                <w:lang w:val="es-MX"/>
              </w:rPr>
            </w:pPr>
          </w:p>
          <w:p w:rsidR="005F34B6" w:rsidRPr="005B789D" w:rsidRDefault="00732AF3" w:rsidP="005B789D">
            <w:pPr>
              <w:pStyle w:val="Puesto"/>
              <w:spacing w:line="240" w:lineRule="auto"/>
              <w:rPr>
                <w:rFonts w:ascii="Soberana Sans" w:hAnsi="Soberana Sans" w:cs="Arial"/>
                <w:sz w:val="22"/>
                <w:szCs w:val="22"/>
                <w:lang w:val="es-MX"/>
              </w:rPr>
            </w:pPr>
            <w:r w:rsidRPr="005B789D">
              <w:rPr>
                <w:rFonts w:ascii="Soberana Sans" w:hAnsi="Soberana Sans" w:cs="Arial"/>
                <w:sz w:val="22"/>
                <w:szCs w:val="22"/>
                <w:lang w:val="es-MX"/>
              </w:rPr>
              <w:t>_________</w:t>
            </w:r>
            <w:r w:rsidR="00A53623" w:rsidRPr="005B789D">
              <w:rPr>
                <w:rFonts w:ascii="Soberana Sans" w:hAnsi="Soberana Sans" w:cs="Arial"/>
                <w:sz w:val="22"/>
                <w:szCs w:val="22"/>
                <w:lang w:val="es-MX"/>
              </w:rPr>
              <w:t>_</w:t>
            </w:r>
            <w:r w:rsidR="005B789D">
              <w:rPr>
                <w:rFonts w:ascii="Soberana Sans" w:hAnsi="Soberana Sans" w:cs="Arial"/>
                <w:sz w:val="22"/>
                <w:szCs w:val="22"/>
                <w:lang w:val="es-MX"/>
              </w:rPr>
              <w:t>____________</w:t>
            </w:r>
          </w:p>
          <w:p w:rsidR="00833249" w:rsidRPr="005B789D" w:rsidRDefault="00C63808" w:rsidP="00A53623">
            <w:pPr>
              <w:pStyle w:val="Puesto"/>
              <w:spacing w:line="240" w:lineRule="auto"/>
              <w:rPr>
                <w:rFonts w:ascii="Soberana Sans" w:hAnsi="Soberana Sans" w:cs="Arial"/>
                <w:sz w:val="22"/>
                <w:szCs w:val="22"/>
                <w:lang w:val="es-MX"/>
              </w:rPr>
            </w:pPr>
            <w:r w:rsidRPr="005B789D">
              <w:rPr>
                <w:rFonts w:ascii="Soberana Sans" w:hAnsi="Soberana Sans" w:cs="Arial"/>
                <w:b w:val="0"/>
                <w:bCs/>
                <w:sz w:val="22"/>
                <w:szCs w:val="22"/>
                <w:lang w:val="es-ES_tradnl" w:eastAsia="es-MX"/>
              </w:rPr>
              <w:t>Ma.D.A.S. Guillermina Martínez Medina</w:t>
            </w:r>
          </w:p>
        </w:tc>
      </w:tr>
    </w:tbl>
    <w:p w:rsidR="00AD47E7" w:rsidRDefault="00AD47E7" w:rsidP="00B870B3">
      <w:pPr>
        <w:jc w:val="center"/>
        <w:rPr>
          <w:rFonts w:ascii="Arial" w:hAnsi="Arial" w:cs="Arial"/>
        </w:rPr>
      </w:pPr>
    </w:p>
    <w:p w:rsidR="00AD47E7" w:rsidRDefault="00AD47E7">
      <w:pPr>
        <w:rPr>
          <w:rFonts w:ascii="Arial" w:hAnsi="Arial" w:cs="Arial"/>
        </w:rPr>
      </w:pPr>
      <w:r>
        <w:rPr>
          <w:rFonts w:ascii="Arial" w:hAnsi="Arial" w:cs="Arial"/>
        </w:rPr>
        <w:br w:type="page"/>
      </w:r>
    </w:p>
    <w:p w:rsidR="004863D5" w:rsidRPr="005D1E13" w:rsidRDefault="00C13B5D" w:rsidP="008766F5">
      <w:pPr>
        <w:pStyle w:val="Ttulo4"/>
        <w:jc w:val="center"/>
        <w:rPr>
          <w:rFonts w:ascii="Soberana Sans" w:hAnsi="Soberana Sans" w:cs="Arial"/>
          <w:szCs w:val="22"/>
        </w:rPr>
      </w:pPr>
      <w:r w:rsidRPr="005D1E13">
        <w:rPr>
          <w:rFonts w:ascii="Soberana Sans" w:hAnsi="Soberana Sans" w:cs="Arial"/>
          <w:szCs w:val="22"/>
        </w:rPr>
        <w:lastRenderedPageBreak/>
        <w:t xml:space="preserve">ANEXO </w:t>
      </w:r>
      <w:r w:rsidR="00A42E45" w:rsidRPr="005D1E13">
        <w:rPr>
          <w:rFonts w:ascii="Soberana Sans" w:hAnsi="Soberana Sans" w:cs="Arial"/>
          <w:szCs w:val="22"/>
        </w:rPr>
        <w:t>1</w:t>
      </w:r>
      <w:r w:rsidR="00B81A61" w:rsidRPr="005D1E13">
        <w:rPr>
          <w:rFonts w:ascii="Soberana Sans" w:hAnsi="Soberana Sans" w:cs="Arial"/>
          <w:szCs w:val="22"/>
        </w:rPr>
        <w:t xml:space="preserve"> REQUISITOS TÉCNICOS</w:t>
      </w:r>
      <w:r w:rsidRPr="005D1E13">
        <w:rPr>
          <w:rFonts w:ascii="Soberana Sans" w:hAnsi="Soberana Sans" w:cs="Arial"/>
          <w:szCs w:val="22"/>
        </w:rPr>
        <w:t xml:space="preserve"> </w:t>
      </w:r>
      <w:r w:rsidR="004863D5" w:rsidRPr="005D1E13">
        <w:rPr>
          <w:rFonts w:ascii="Soberana Sans" w:hAnsi="Soberana Sans" w:cs="Arial"/>
          <w:szCs w:val="22"/>
        </w:rPr>
        <w:t>de la convocatoria</w:t>
      </w:r>
    </w:p>
    <w:p w:rsidR="00637183" w:rsidRPr="005D1E13" w:rsidRDefault="00637183" w:rsidP="00A53623">
      <w:pPr>
        <w:jc w:val="center"/>
        <w:rPr>
          <w:rFonts w:ascii="Soberana Sans" w:hAnsi="Soberana Sans" w:cs="Arial"/>
          <w:b/>
          <w:caps/>
          <w:sz w:val="22"/>
          <w:szCs w:val="22"/>
        </w:rPr>
      </w:pPr>
    </w:p>
    <w:p w:rsidR="008345E7" w:rsidRPr="005D1E13" w:rsidRDefault="008345E7" w:rsidP="00A53623">
      <w:pPr>
        <w:jc w:val="center"/>
        <w:rPr>
          <w:rFonts w:ascii="Soberana Sans" w:hAnsi="Soberana Sans" w:cs="Arial"/>
          <w:b/>
          <w:caps/>
          <w:sz w:val="22"/>
          <w:szCs w:val="22"/>
        </w:rPr>
      </w:pPr>
    </w:p>
    <w:p w:rsidR="008345E7" w:rsidRPr="005D1E13" w:rsidRDefault="008345E7" w:rsidP="00A53623">
      <w:pPr>
        <w:jc w:val="center"/>
        <w:rPr>
          <w:rFonts w:ascii="Soberana Sans" w:hAnsi="Soberana Sans" w:cs="Arial"/>
          <w:b/>
          <w:caps/>
          <w:sz w:val="22"/>
          <w:szCs w:val="22"/>
        </w:rPr>
      </w:pPr>
    </w:p>
    <w:p w:rsidR="00106776" w:rsidRPr="005D1E13" w:rsidRDefault="00E058FB" w:rsidP="00E058FB">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 xml:space="preserve">1. </w:t>
      </w:r>
      <w:r w:rsidR="00106776" w:rsidRPr="005D1E13">
        <w:rPr>
          <w:rFonts w:ascii="Soberana Sans" w:hAnsi="Soberana Sans" w:cs="Arial"/>
          <w:sz w:val="22"/>
          <w:szCs w:val="22"/>
          <w:lang w:val="es-MX"/>
        </w:rPr>
        <w:t>CONCEPTO</w:t>
      </w:r>
    </w:p>
    <w:p w:rsidR="00F04B1D" w:rsidRPr="005D1E13" w:rsidRDefault="00730009" w:rsidP="00480557">
      <w:pPr>
        <w:jc w:val="both"/>
        <w:rPr>
          <w:rFonts w:ascii="Soberana Sans" w:hAnsi="Soberana Sans" w:cs="Arial"/>
          <w:sz w:val="22"/>
          <w:szCs w:val="22"/>
        </w:rPr>
      </w:pPr>
      <w:r w:rsidRPr="005D1E13">
        <w:rPr>
          <w:rFonts w:ascii="Soberana Sans" w:hAnsi="Soberana Sans" w:cs="Arial"/>
          <w:sz w:val="22"/>
          <w:szCs w:val="22"/>
        </w:rPr>
        <w:t>Servicio de integración de p</w:t>
      </w:r>
      <w:r w:rsidR="00480557" w:rsidRPr="005D1E13">
        <w:rPr>
          <w:rFonts w:ascii="Soberana Sans" w:hAnsi="Soberana Sans" w:cs="Arial"/>
          <w:sz w:val="22"/>
          <w:szCs w:val="22"/>
        </w:rPr>
        <w:t xml:space="preserve">royectos </w:t>
      </w:r>
      <w:r w:rsidRPr="005D1E13">
        <w:rPr>
          <w:rFonts w:ascii="Soberana Sans" w:hAnsi="Soberana Sans" w:cs="Arial"/>
          <w:sz w:val="22"/>
          <w:szCs w:val="22"/>
        </w:rPr>
        <w:t>e</w:t>
      </w:r>
      <w:r w:rsidR="00480557" w:rsidRPr="005D1E13">
        <w:rPr>
          <w:rFonts w:ascii="Soberana Sans" w:hAnsi="Soberana Sans" w:cs="Arial"/>
          <w:sz w:val="22"/>
          <w:szCs w:val="22"/>
        </w:rPr>
        <w:t>jecutivos de catorce represas de los km: 60+892, 68+285, 73+221, 79+383, 82+809, 87+735, 92+572, 97+282, 102+610, 107+511, 111+182, 117+088, 126+608 y 129+442 del Canal Principal Humaya (CPH) del Distrito de Riego 010 Culiacán-Humaya.</w:t>
      </w:r>
    </w:p>
    <w:p w:rsidR="00480557" w:rsidRPr="005D1E13" w:rsidRDefault="00480557" w:rsidP="00480557">
      <w:pPr>
        <w:jc w:val="both"/>
        <w:rPr>
          <w:rFonts w:ascii="Soberana Sans" w:hAnsi="Soberana Sans" w:cs="Arial"/>
          <w:sz w:val="22"/>
          <w:szCs w:val="22"/>
        </w:rPr>
      </w:pPr>
    </w:p>
    <w:p w:rsidR="004863D5" w:rsidRPr="005D1E13" w:rsidRDefault="00E058FB" w:rsidP="00E058FB">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 xml:space="preserve">2. </w:t>
      </w:r>
      <w:r w:rsidR="004863D5" w:rsidRPr="005D1E13">
        <w:rPr>
          <w:rFonts w:ascii="Soberana Sans" w:hAnsi="Soberana Sans" w:cs="Arial"/>
          <w:sz w:val="22"/>
          <w:szCs w:val="22"/>
          <w:lang w:val="es-MX"/>
        </w:rPr>
        <w:t>OBJET</w:t>
      </w:r>
      <w:r w:rsidR="00CE6063" w:rsidRPr="005D1E13">
        <w:rPr>
          <w:rFonts w:ascii="Soberana Sans" w:hAnsi="Soberana Sans" w:cs="Arial"/>
          <w:sz w:val="22"/>
          <w:szCs w:val="22"/>
          <w:lang w:val="es-MX"/>
        </w:rPr>
        <w:t>IV</w:t>
      </w:r>
      <w:r w:rsidR="004863D5" w:rsidRPr="005D1E13">
        <w:rPr>
          <w:rFonts w:ascii="Soberana Sans" w:hAnsi="Soberana Sans" w:cs="Arial"/>
          <w:sz w:val="22"/>
          <w:szCs w:val="22"/>
          <w:lang w:val="es-MX"/>
        </w:rPr>
        <w:t>O</w:t>
      </w:r>
    </w:p>
    <w:p w:rsidR="004863D5" w:rsidRPr="005D1E13" w:rsidRDefault="00730009" w:rsidP="00A53623">
      <w:pPr>
        <w:pStyle w:val="Puesto"/>
        <w:spacing w:line="240" w:lineRule="auto"/>
        <w:jc w:val="both"/>
        <w:rPr>
          <w:rFonts w:ascii="Soberana Sans" w:hAnsi="Soberana Sans" w:cs="Arial"/>
          <w:b w:val="0"/>
          <w:sz w:val="22"/>
          <w:szCs w:val="22"/>
          <w:lang w:val="es-MX"/>
        </w:rPr>
      </w:pPr>
      <w:r w:rsidRPr="005D1E13">
        <w:rPr>
          <w:rFonts w:ascii="Soberana Sans" w:hAnsi="Soberana Sans" w:cs="Arial"/>
          <w:b w:val="0"/>
          <w:sz w:val="22"/>
          <w:szCs w:val="22"/>
          <w:lang w:val="es-ES_tradnl" w:eastAsia="ar-SA"/>
        </w:rPr>
        <w:t>Integrar</w:t>
      </w:r>
      <w:r w:rsidR="00480557" w:rsidRPr="005D1E13">
        <w:rPr>
          <w:rFonts w:ascii="Soberana Sans" w:hAnsi="Soberana Sans" w:cs="Arial"/>
          <w:b w:val="0"/>
          <w:sz w:val="22"/>
          <w:szCs w:val="22"/>
          <w:lang w:val="es-ES_tradnl" w:eastAsia="ar-SA"/>
        </w:rPr>
        <w:t xml:space="preserve"> </w:t>
      </w:r>
      <w:r w:rsidR="00D66B49" w:rsidRPr="005D1E13">
        <w:rPr>
          <w:rFonts w:ascii="Soberana Sans" w:hAnsi="Soberana Sans" w:cs="Arial"/>
          <w:b w:val="0"/>
          <w:sz w:val="22"/>
          <w:szCs w:val="22"/>
          <w:lang w:val="es-ES_tradnl" w:eastAsia="ar-SA"/>
        </w:rPr>
        <w:t>los</w:t>
      </w:r>
      <w:r w:rsidR="00480557" w:rsidRPr="005D1E13">
        <w:rPr>
          <w:rFonts w:ascii="Soberana Sans" w:hAnsi="Soberana Sans" w:cs="Arial"/>
          <w:b w:val="0"/>
          <w:sz w:val="22"/>
          <w:szCs w:val="22"/>
          <w:lang w:val="es-ES_tradnl" w:eastAsia="ar-SA"/>
        </w:rPr>
        <w:t xml:space="preserve"> proyectos ejecutivos de </w:t>
      </w:r>
      <w:r w:rsidR="003E001C" w:rsidRPr="005D1E13">
        <w:rPr>
          <w:rFonts w:ascii="Soberana Sans" w:hAnsi="Soberana Sans" w:cs="Arial"/>
          <w:b w:val="0"/>
          <w:sz w:val="22"/>
          <w:szCs w:val="22"/>
          <w:lang w:val="es-ES_tradnl" w:eastAsia="ar-SA"/>
        </w:rPr>
        <w:t>las represas</w:t>
      </w:r>
      <w:r w:rsidR="00480557" w:rsidRPr="005D1E13">
        <w:rPr>
          <w:rFonts w:ascii="Soberana Sans" w:hAnsi="Soberana Sans" w:cs="Arial"/>
          <w:b w:val="0"/>
          <w:sz w:val="22"/>
          <w:szCs w:val="22"/>
          <w:lang w:val="es-ES_tradnl" w:eastAsia="ar-SA"/>
        </w:rPr>
        <w:t xml:space="preserve"> de los cadenamientos del estudio IMTA, localizados en</w:t>
      </w:r>
      <w:r w:rsidR="00D66B49" w:rsidRPr="005D1E13">
        <w:rPr>
          <w:rFonts w:ascii="Soberana Sans" w:hAnsi="Soberana Sans" w:cs="Arial"/>
          <w:b w:val="0"/>
          <w:sz w:val="22"/>
          <w:szCs w:val="22"/>
          <w:lang w:val="es-ES_tradnl" w:eastAsia="ar-SA"/>
        </w:rPr>
        <w:t xml:space="preserve"> km</w:t>
      </w:r>
      <w:r w:rsidR="00480557" w:rsidRPr="005D1E13">
        <w:rPr>
          <w:rFonts w:ascii="Soberana Sans" w:hAnsi="Soberana Sans" w:cs="Arial"/>
          <w:b w:val="0"/>
          <w:sz w:val="22"/>
          <w:szCs w:val="22"/>
          <w:lang w:val="es-ES_tradnl" w:eastAsia="ar-SA"/>
        </w:rPr>
        <w:t>: 60+892, 68+285, 73+221, 79+383, 82+809, 87+735, 92+572, 97+282, 102+610, 107+511, 111+182, 117+088, 126+608 y 129+442, del Canal Principal Humaya (CPH) del Distrito de Riego 010 Culiacán-Humaya</w:t>
      </w:r>
    </w:p>
    <w:p w:rsidR="002D64D0" w:rsidRPr="005D1E13" w:rsidRDefault="002D64D0" w:rsidP="00A53623">
      <w:pPr>
        <w:pStyle w:val="Puesto"/>
        <w:spacing w:line="240" w:lineRule="auto"/>
        <w:jc w:val="both"/>
        <w:rPr>
          <w:rFonts w:ascii="Soberana Sans" w:hAnsi="Soberana Sans" w:cs="Arial"/>
          <w:b w:val="0"/>
          <w:sz w:val="22"/>
          <w:szCs w:val="22"/>
          <w:lang w:val="es-MX"/>
        </w:rPr>
      </w:pPr>
    </w:p>
    <w:p w:rsidR="00833249"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3</w:t>
      </w:r>
      <w:r w:rsidR="00F32AF0" w:rsidRPr="005D1E13">
        <w:rPr>
          <w:rFonts w:ascii="Soberana Sans" w:hAnsi="Soberana Sans" w:cs="Arial"/>
          <w:sz w:val="22"/>
          <w:szCs w:val="22"/>
          <w:lang w:val="es-MX"/>
        </w:rPr>
        <w:t>.</w:t>
      </w:r>
      <w:r w:rsidR="00833249" w:rsidRPr="005D1E13">
        <w:rPr>
          <w:rFonts w:ascii="Soberana Sans" w:hAnsi="Soberana Sans" w:cs="Arial"/>
          <w:sz w:val="22"/>
          <w:szCs w:val="22"/>
          <w:lang w:val="es-MX"/>
        </w:rPr>
        <w:t xml:space="preserve"> LUGAR DE EJECUCIÓN</w:t>
      </w:r>
    </w:p>
    <w:p w:rsidR="002D64D0" w:rsidRPr="005D1E13" w:rsidRDefault="00A566BF" w:rsidP="00A53623">
      <w:pPr>
        <w:pStyle w:val="Puesto"/>
        <w:spacing w:line="240" w:lineRule="auto"/>
        <w:jc w:val="both"/>
        <w:rPr>
          <w:rFonts w:ascii="Soberana Sans" w:hAnsi="Soberana Sans" w:cs="Arial"/>
          <w:b w:val="0"/>
          <w:sz w:val="22"/>
          <w:szCs w:val="22"/>
          <w:lang w:val="es-ES_tradnl"/>
        </w:rPr>
      </w:pPr>
      <w:r w:rsidRPr="005D1E13">
        <w:rPr>
          <w:rFonts w:ascii="Soberana Sans" w:hAnsi="Soberana Sans" w:cs="Arial"/>
          <w:b w:val="0"/>
          <w:sz w:val="22"/>
          <w:szCs w:val="22"/>
          <w:lang w:val="es-ES_tradnl"/>
        </w:rPr>
        <w:t>Municipio de Culiacán, en el Estado de Sinaloa.</w:t>
      </w:r>
    </w:p>
    <w:p w:rsidR="00A566BF" w:rsidRPr="005D1E13" w:rsidRDefault="00A566BF" w:rsidP="00A53623">
      <w:pPr>
        <w:pStyle w:val="Puesto"/>
        <w:spacing w:line="240" w:lineRule="auto"/>
        <w:jc w:val="both"/>
        <w:rPr>
          <w:rFonts w:ascii="Soberana Sans" w:hAnsi="Soberana Sans" w:cs="Arial"/>
          <w:b w:val="0"/>
          <w:sz w:val="22"/>
          <w:szCs w:val="22"/>
          <w:lang w:val="es-MX"/>
        </w:rPr>
      </w:pPr>
    </w:p>
    <w:p w:rsidR="00833249"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4</w:t>
      </w:r>
      <w:r w:rsidR="00F32AF0" w:rsidRPr="005D1E13">
        <w:rPr>
          <w:rFonts w:ascii="Soberana Sans" w:hAnsi="Soberana Sans" w:cs="Arial"/>
          <w:sz w:val="22"/>
          <w:szCs w:val="22"/>
          <w:lang w:val="es-MX"/>
        </w:rPr>
        <w:t>.</w:t>
      </w:r>
      <w:r w:rsidR="00833249" w:rsidRPr="005D1E13">
        <w:rPr>
          <w:rFonts w:ascii="Soberana Sans" w:hAnsi="Soberana Sans" w:cs="Arial"/>
          <w:sz w:val="22"/>
          <w:szCs w:val="22"/>
          <w:lang w:val="es-MX"/>
        </w:rPr>
        <w:t xml:space="preserve"> PERIODO DE EJECUCIÓN</w:t>
      </w:r>
    </w:p>
    <w:p w:rsidR="00730009" w:rsidRPr="005D1E13" w:rsidRDefault="00730009" w:rsidP="00730009">
      <w:pPr>
        <w:pStyle w:val="Puesto"/>
        <w:spacing w:line="240" w:lineRule="auto"/>
        <w:jc w:val="both"/>
        <w:rPr>
          <w:rFonts w:ascii="Soberana Sans" w:hAnsi="Soberana Sans" w:cs="Arial"/>
          <w:b w:val="0"/>
          <w:sz w:val="22"/>
          <w:szCs w:val="22"/>
          <w:lang w:val="es-MX"/>
        </w:rPr>
      </w:pPr>
      <w:r w:rsidRPr="005D1E13">
        <w:rPr>
          <w:rFonts w:ascii="Soberana Sans" w:hAnsi="Soberana Sans" w:cs="Arial"/>
          <w:b w:val="0"/>
          <w:sz w:val="22"/>
          <w:szCs w:val="22"/>
          <w:lang w:val="es-MX"/>
        </w:rPr>
        <w:t>A partir del siguiente día hábil después del fallo</w:t>
      </w:r>
      <w:r w:rsidR="0017063E" w:rsidRPr="005D1E13">
        <w:rPr>
          <w:rFonts w:ascii="Soberana Sans" w:hAnsi="Soberana Sans" w:cs="Arial"/>
          <w:b w:val="0"/>
          <w:sz w:val="22"/>
          <w:szCs w:val="22"/>
          <w:lang w:val="es-MX"/>
        </w:rPr>
        <w:t xml:space="preserve"> al 31</w:t>
      </w:r>
      <w:r w:rsidRPr="005D1E13">
        <w:rPr>
          <w:rFonts w:ascii="Soberana Sans" w:hAnsi="Soberana Sans" w:cs="Arial"/>
          <w:b w:val="0"/>
          <w:sz w:val="22"/>
          <w:szCs w:val="22"/>
          <w:lang w:val="es-MX"/>
        </w:rPr>
        <w:t xml:space="preserve"> de </w:t>
      </w:r>
      <w:r w:rsidR="003E001C" w:rsidRPr="005D1E13">
        <w:rPr>
          <w:rFonts w:ascii="Soberana Sans" w:hAnsi="Soberana Sans" w:cs="Arial"/>
          <w:b w:val="0"/>
          <w:sz w:val="22"/>
          <w:szCs w:val="22"/>
          <w:lang w:val="es-MX"/>
        </w:rPr>
        <w:t>marzo</w:t>
      </w:r>
      <w:r w:rsidRPr="005D1E13">
        <w:rPr>
          <w:rFonts w:ascii="Soberana Sans" w:hAnsi="Soberana Sans" w:cs="Arial"/>
          <w:b w:val="0"/>
          <w:sz w:val="22"/>
          <w:szCs w:val="22"/>
          <w:lang w:val="es-MX"/>
        </w:rPr>
        <w:t>.</w:t>
      </w:r>
    </w:p>
    <w:p w:rsidR="002D64D0" w:rsidRPr="005D1E13" w:rsidRDefault="002D64D0" w:rsidP="00C63808">
      <w:pPr>
        <w:pStyle w:val="Puesto"/>
        <w:spacing w:line="240" w:lineRule="auto"/>
        <w:jc w:val="both"/>
        <w:rPr>
          <w:rFonts w:ascii="Soberana Sans" w:hAnsi="Soberana Sans" w:cs="Arial"/>
          <w:b w:val="0"/>
          <w:sz w:val="22"/>
          <w:szCs w:val="22"/>
          <w:lang w:val="es-MX"/>
        </w:rPr>
      </w:pPr>
    </w:p>
    <w:p w:rsidR="00833249"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5</w:t>
      </w:r>
      <w:r w:rsidR="00F32AF0" w:rsidRPr="005D1E13">
        <w:rPr>
          <w:rFonts w:ascii="Soberana Sans" w:hAnsi="Soberana Sans" w:cs="Arial"/>
          <w:sz w:val="22"/>
          <w:szCs w:val="22"/>
          <w:lang w:val="es-MX"/>
        </w:rPr>
        <w:t>.</w:t>
      </w:r>
      <w:r w:rsidR="00833249" w:rsidRPr="005D1E13">
        <w:rPr>
          <w:rFonts w:ascii="Soberana Sans" w:hAnsi="Soberana Sans" w:cs="Arial"/>
          <w:sz w:val="22"/>
          <w:szCs w:val="22"/>
          <w:lang w:val="es-MX"/>
        </w:rPr>
        <w:t xml:space="preserve"> TIPO DE CONTRATO</w:t>
      </w:r>
    </w:p>
    <w:p w:rsidR="00833249" w:rsidRPr="005D1E13" w:rsidRDefault="00CE6063" w:rsidP="00A53623">
      <w:pPr>
        <w:pStyle w:val="Puesto"/>
        <w:spacing w:line="240" w:lineRule="auto"/>
        <w:jc w:val="both"/>
        <w:rPr>
          <w:rFonts w:ascii="Soberana Sans" w:hAnsi="Soberana Sans" w:cs="Arial"/>
          <w:b w:val="0"/>
          <w:sz w:val="22"/>
          <w:szCs w:val="22"/>
          <w:lang w:val="es-MX"/>
        </w:rPr>
      </w:pPr>
      <w:r w:rsidRPr="005D1E13">
        <w:rPr>
          <w:rFonts w:ascii="Soberana Sans" w:hAnsi="Soberana Sans" w:cs="Arial"/>
          <w:b w:val="0"/>
          <w:sz w:val="22"/>
          <w:szCs w:val="22"/>
          <w:lang w:val="es-MX"/>
        </w:rPr>
        <w:t xml:space="preserve">ABIERTO </w:t>
      </w:r>
      <w:r w:rsidR="00117B52" w:rsidRPr="005D1E13">
        <w:rPr>
          <w:rFonts w:ascii="Soberana Sans" w:hAnsi="Soberana Sans" w:cs="Arial"/>
          <w:b w:val="0"/>
          <w:sz w:val="22"/>
          <w:szCs w:val="22"/>
          <w:lang w:val="es-MX"/>
        </w:rPr>
        <w:t>NO (</w:t>
      </w:r>
      <w:r w:rsidR="002D64D0" w:rsidRPr="005D1E13">
        <w:rPr>
          <w:rFonts w:ascii="Soberana Sans" w:hAnsi="Soberana Sans" w:cs="Arial"/>
          <w:sz w:val="22"/>
          <w:szCs w:val="22"/>
          <w:lang w:val="es-MX"/>
        </w:rPr>
        <w:t>X</w:t>
      </w:r>
      <w:r w:rsidR="00117B52" w:rsidRPr="005D1E13">
        <w:rPr>
          <w:rFonts w:ascii="Soberana Sans" w:hAnsi="Soberana Sans" w:cs="Arial"/>
          <w:b w:val="0"/>
          <w:sz w:val="22"/>
          <w:szCs w:val="22"/>
          <w:lang w:val="es-MX"/>
        </w:rPr>
        <w:t xml:space="preserve">) SI </w:t>
      </w:r>
      <w:r w:rsidR="003E001C" w:rsidRPr="005D1E13">
        <w:rPr>
          <w:rFonts w:ascii="Soberana Sans" w:hAnsi="Soberana Sans" w:cs="Arial"/>
          <w:b w:val="0"/>
          <w:sz w:val="22"/>
          <w:szCs w:val="22"/>
          <w:lang w:val="es-MX"/>
        </w:rPr>
        <w:t>()</w:t>
      </w:r>
    </w:p>
    <w:p w:rsidR="00732AF3" w:rsidRPr="005D1E13" w:rsidRDefault="00732AF3" w:rsidP="00A53623">
      <w:pPr>
        <w:pStyle w:val="Puesto"/>
        <w:spacing w:line="240" w:lineRule="auto"/>
        <w:jc w:val="both"/>
        <w:rPr>
          <w:rFonts w:ascii="Soberana Sans" w:hAnsi="Soberana Sans" w:cs="Arial"/>
          <w:b w:val="0"/>
          <w:sz w:val="22"/>
          <w:szCs w:val="22"/>
          <w:lang w:val="es-MX"/>
        </w:rPr>
      </w:pPr>
    </w:p>
    <w:p w:rsidR="00E7337D"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6</w:t>
      </w:r>
      <w:r w:rsidR="00E7337D" w:rsidRPr="005D1E13">
        <w:rPr>
          <w:rFonts w:ascii="Soberana Sans" w:hAnsi="Soberana Sans" w:cs="Arial"/>
          <w:sz w:val="22"/>
          <w:szCs w:val="22"/>
          <w:lang w:val="es-MX"/>
        </w:rPr>
        <w:t>.</w:t>
      </w:r>
      <w:r w:rsidR="00637183" w:rsidRPr="005D1E13">
        <w:rPr>
          <w:rFonts w:ascii="Soberana Sans" w:hAnsi="Soberana Sans" w:cs="Arial"/>
          <w:sz w:val="22"/>
          <w:szCs w:val="22"/>
          <w:lang w:val="es-MX"/>
        </w:rPr>
        <w:t xml:space="preserve"> </w:t>
      </w:r>
      <w:r w:rsidR="0095027A" w:rsidRPr="005D1E13">
        <w:rPr>
          <w:rFonts w:ascii="Soberana Sans" w:hAnsi="Soberana Sans" w:cs="Arial"/>
          <w:sz w:val="22"/>
          <w:szCs w:val="22"/>
          <w:lang w:val="es-MX"/>
        </w:rPr>
        <w:t>DESCRIPCIÓN DE LAS ACTIVIDADES A REALIZAR</w:t>
      </w:r>
    </w:p>
    <w:p w:rsidR="002D64D0" w:rsidRPr="005D1E13" w:rsidRDefault="002D64D0" w:rsidP="002D64D0">
      <w:pPr>
        <w:pStyle w:val="Default"/>
        <w:jc w:val="both"/>
        <w:rPr>
          <w:rFonts w:ascii="Soberana Sans" w:eastAsia="Times New Roman" w:hAnsi="Soberana Sans"/>
          <w:color w:val="auto"/>
          <w:sz w:val="22"/>
          <w:szCs w:val="22"/>
          <w:lang w:eastAsia="es-ES"/>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Para fines del presente trabajo e identificación de términos, el Instituto Mexicano de Tecnología del Agua se denominará como “EL </w:t>
      </w:r>
      <w:r w:rsidR="00730009" w:rsidRPr="005D1E13">
        <w:rPr>
          <w:rFonts w:ascii="Soberana Sans" w:hAnsi="Soberana Sans" w:cs="Arial"/>
          <w:sz w:val="22"/>
          <w:szCs w:val="22"/>
        </w:rPr>
        <w:t>IMTA</w:t>
      </w:r>
      <w:r w:rsidRPr="005D1E13">
        <w:rPr>
          <w:rFonts w:ascii="Soberana Sans" w:hAnsi="Soberana Sans" w:cs="Arial"/>
          <w:sz w:val="22"/>
          <w:szCs w:val="22"/>
        </w:rPr>
        <w:t>”, mientras que el ejecutor de los trabajos será denominado “PRESTADOR DE SERVICIO”.</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Para la ejecución de los trabajos “EL </w:t>
      </w:r>
      <w:r w:rsidR="00730009" w:rsidRPr="005D1E13">
        <w:rPr>
          <w:rFonts w:ascii="Soberana Sans" w:hAnsi="Soberana Sans" w:cs="Arial"/>
          <w:sz w:val="22"/>
          <w:szCs w:val="22"/>
        </w:rPr>
        <w:t>IMTA</w:t>
      </w:r>
      <w:r w:rsidRPr="005D1E13">
        <w:rPr>
          <w:rFonts w:ascii="Soberana Sans" w:hAnsi="Soberana Sans" w:cs="Arial"/>
          <w:sz w:val="22"/>
          <w:szCs w:val="22"/>
        </w:rPr>
        <w:t xml:space="preserve">” proporcionará al “PRESTADOR DE SERVICIO” la siguiente información: </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Prrafodelista"/>
        <w:numPr>
          <w:ilvl w:val="0"/>
          <w:numId w:val="15"/>
        </w:numPr>
        <w:jc w:val="both"/>
        <w:rPr>
          <w:rFonts w:ascii="Soberana Sans" w:hAnsi="Soberana Sans" w:cs="Arial"/>
        </w:rPr>
      </w:pPr>
      <w:r w:rsidRPr="005D1E13">
        <w:rPr>
          <w:rFonts w:ascii="Soberana Sans" w:hAnsi="Soberana Sans" w:cs="Arial"/>
        </w:rPr>
        <w:t xml:space="preserve">Topografía, planos y </w:t>
      </w:r>
      <w:r w:rsidR="0077505F" w:rsidRPr="005D1E13">
        <w:rPr>
          <w:rFonts w:ascii="Soberana Sans" w:hAnsi="Soberana Sans" w:cs="Arial"/>
        </w:rPr>
        <w:t>fotográficas digitales</w:t>
      </w:r>
      <w:r w:rsidRPr="005D1E13">
        <w:rPr>
          <w:rFonts w:ascii="Soberana Sans" w:hAnsi="Soberana Sans" w:cs="Arial"/>
        </w:rPr>
        <w:t xml:space="preserve"> con la información de represas necesaria para ejecutar los trabajos mencionados en el presente documento.</w:t>
      </w:r>
    </w:p>
    <w:p w:rsidR="00A566BF" w:rsidRPr="005D1E13" w:rsidRDefault="00A566BF" w:rsidP="00B2760B">
      <w:pPr>
        <w:pStyle w:val="Prrafodelista"/>
        <w:numPr>
          <w:ilvl w:val="0"/>
          <w:numId w:val="15"/>
        </w:numPr>
        <w:jc w:val="both"/>
        <w:rPr>
          <w:rFonts w:ascii="Soberana Sans" w:hAnsi="Soberana Sans" w:cs="Arial"/>
        </w:rPr>
      </w:pPr>
      <w:r w:rsidRPr="005D1E13">
        <w:rPr>
          <w:rFonts w:ascii="Soberana Sans" w:hAnsi="Soberana Sans" w:cs="Arial"/>
        </w:rPr>
        <w:t>Geotecnia. Se entregará un reporte del estudio de Geotecnia a nivel anteproyecto, con los tipos de fallas, de rocas y series de suelos, los planos con la distribuci</w:t>
      </w:r>
      <w:r w:rsidR="0077505F" w:rsidRPr="005D1E13">
        <w:rPr>
          <w:rFonts w:ascii="Soberana Sans" w:hAnsi="Soberana Sans" w:cs="Arial"/>
        </w:rPr>
        <w:t>ón de los tipos de suelo y roca; da</w:t>
      </w:r>
      <w:r w:rsidRPr="005D1E13">
        <w:rPr>
          <w:rFonts w:ascii="Soberana Sans" w:hAnsi="Soberana Sans" w:cs="Arial"/>
        </w:rPr>
        <w:t>tos básicos de mecánica de suelos con un perfil estratigráfico cuando exista por sitio, capacidad de carga, coeficiente de fricción y ángul</w:t>
      </w:r>
      <w:r w:rsidR="0077505F" w:rsidRPr="005D1E13">
        <w:rPr>
          <w:rFonts w:ascii="Soberana Sans" w:hAnsi="Soberana Sans" w:cs="Arial"/>
        </w:rPr>
        <w:t>o de fricción interna del suelo y p</w:t>
      </w:r>
      <w:r w:rsidRPr="005D1E13">
        <w:rPr>
          <w:rFonts w:ascii="Soberana Sans" w:hAnsi="Soberana Sans" w:cs="Arial"/>
        </w:rPr>
        <w:t xml:space="preserve">lanos de bancos de materiales. </w:t>
      </w:r>
    </w:p>
    <w:p w:rsidR="00A566BF" w:rsidRPr="005D1E13" w:rsidRDefault="00A566BF" w:rsidP="00A566BF">
      <w:pPr>
        <w:pStyle w:val="Prrafodelista"/>
        <w:numPr>
          <w:ilvl w:val="0"/>
          <w:numId w:val="15"/>
        </w:numPr>
        <w:jc w:val="both"/>
        <w:rPr>
          <w:rFonts w:ascii="Soberana Sans" w:hAnsi="Soberana Sans" w:cs="Arial"/>
        </w:rPr>
      </w:pPr>
      <w:r w:rsidRPr="005D1E13">
        <w:rPr>
          <w:rFonts w:ascii="Soberana Sans" w:hAnsi="Soberana Sans" w:cs="Arial"/>
        </w:rPr>
        <w:t>Hidráulica. El IMTA entregará un informe completo del funcionamiento hidráulico del canal indicando los nuevos niveles de operación aguas arriba y abajo de la estructura los cuales serán usado</w:t>
      </w:r>
      <w:r w:rsidR="0077505F" w:rsidRPr="005D1E13">
        <w:rPr>
          <w:rFonts w:ascii="Soberana Sans" w:hAnsi="Soberana Sans" w:cs="Arial"/>
        </w:rPr>
        <w:t>s</w:t>
      </w:r>
      <w:r w:rsidRPr="005D1E13">
        <w:rPr>
          <w:rFonts w:ascii="Soberana Sans" w:hAnsi="Soberana Sans" w:cs="Arial"/>
        </w:rPr>
        <w:t xml:space="preserve"> en el diseño de las represas. </w:t>
      </w:r>
    </w:p>
    <w:p w:rsidR="00A566BF" w:rsidRPr="005D1E13" w:rsidRDefault="00A566BF" w:rsidP="00A566BF">
      <w:pPr>
        <w:pStyle w:val="Prrafodelista"/>
        <w:numPr>
          <w:ilvl w:val="0"/>
          <w:numId w:val="15"/>
        </w:numPr>
        <w:jc w:val="both"/>
        <w:rPr>
          <w:rFonts w:ascii="Soberana Sans" w:hAnsi="Soberana Sans" w:cs="Arial"/>
        </w:rPr>
      </w:pPr>
      <w:r w:rsidRPr="005D1E13">
        <w:rPr>
          <w:rFonts w:ascii="Soberana Sans" w:hAnsi="Soberana Sans" w:cs="Arial"/>
        </w:rPr>
        <w:t xml:space="preserve">Especificaciones técnicas de compuertas radiales y malacates. El IMTA proporcionará las especificaciones técnicas de compuerta radiales las cuales serán consideradas en las </w:t>
      </w:r>
      <w:r w:rsidRPr="005D1E13">
        <w:rPr>
          <w:rFonts w:ascii="Soberana Sans" w:hAnsi="Soberana Sans" w:cs="Arial"/>
        </w:rPr>
        <w:lastRenderedPageBreak/>
        <w:t>nuevas compuertas a instalar. Las compuertas especificadas son de marcas conocidos y probadas en varias aplicaciones con la opción de automatización a futuro.</w:t>
      </w:r>
    </w:p>
    <w:p w:rsidR="00A566BF" w:rsidRPr="005D1E13" w:rsidRDefault="00A566BF" w:rsidP="00A566BF">
      <w:pPr>
        <w:pStyle w:val="Prrafodelista"/>
        <w:numPr>
          <w:ilvl w:val="0"/>
          <w:numId w:val="15"/>
        </w:numPr>
        <w:jc w:val="both"/>
        <w:rPr>
          <w:rFonts w:ascii="Soberana Sans" w:hAnsi="Soberana Sans" w:cs="Arial"/>
        </w:rPr>
      </w:pPr>
      <w:r w:rsidRPr="005D1E13">
        <w:rPr>
          <w:rFonts w:ascii="Soberana Sans" w:hAnsi="Soberana Sans" w:cs="Arial"/>
        </w:rPr>
        <w:t>Proyecto de sobreelevación del Canal Principal Humaya primera, segunda y tercera parte.</w:t>
      </w:r>
    </w:p>
    <w:p w:rsidR="00A566BF" w:rsidRPr="005D1E13" w:rsidRDefault="00D66B49" w:rsidP="00A566BF">
      <w:pPr>
        <w:pStyle w:val="Prrafodelista"/>
        <w:numPr>
          <w:ilvl w:val="0"/>
          <w:numId w:val="15"/>
        </w:numPr>
        <w:jc w:val="both"/>
        <w:rPr>
          <w:rFonts w:ascii="Soberana Sans" w:hAnsi="Soberana Sans" w:cs="Arial"/>
        </w:rPr>
      </w:pPr>
      <w:r w:rsidRPr="005D1E13">
        <w:rPr>
          <w:rFonts w:ascii="Soberana Sans" w:hAnsi="Soberana Sans" w:cs="Arial"/>
        </w:rPr>
        <w:t xml:space="preserve">Precios </w:t>
      </w:r>
      <w:r w:rsidR="0077505F" w:rsidRPr="005D1E13">
        <w:rPr>
          <w:rFonts w:ascii="Soberana Sans" w:hAnsi="Soberana Sans" w:cs="Arial"/>
        </w:rPr>
        <w:t>u</w:t>
      </w:r>
      <w:r w:rsidRPr="005D1E13">
        <w:rPr>
          <w:rFonts w:ascii="Soberana Sans" w:hAnsi="Soberana Sans" w:cs="Arial"/>
        </w:rPr>
        <w:t>nitarios, catálogo de conceptos, especificaciones técnicas</w:t>
      </w:r>
      <w:r w:rsidR="0077505F" w:rsidRPr="005D1E13">
        <w:rPr>
          <w:rFonts w:ascii="Soberana Sans" w:hAnsi="Soberana Sans" w:cs="Arial"/>
        </w:rPr>
        <w:t>. (</w:t>
      </w:r>
      <w:r w:rsidRPr="005D1E13">
        <w:rPr>
          <w:rFonts w:ascii="Soberana Sans" w:hAnsi="Soberana Sans" w:cs="Arial"/>
        </w:rPr>
        <w:t>Precios, conceptos y especificaciones no incluidas en las entregadas serán responsabilid</w:t>
      </w:r>
      <w:r w:rsidR="0077505F" w:rsidRPr="005D1E13">
        <w:rPr>
          <w:rFonts w:ascii="Soberana Sans" w:hAnsi="Soberana Sans" w:cs="Arial"/>
        </w:rPr>
        <w:t>ad del “PRESTADOR DE SERVICIOS”).</w:t>
      </w:r>
    </w:p>
    <w:p w:rsidR="00A566BF" w:rsidRPr="005D1E13" w:rsidRDefault="00A566BF" w:rsidP="00A566BF">
      <w:pPr>
        <w:pStyle w:val="Prrafodelista"/>
        <w:numPr>
          <w:ilvl w:val="0"/>
          <w:numId w:val="15"/>
        </w:numPr>
        <w:jc w:val="both"/>
        <w:rPr>
          <w:rFonts w:ascii="Soberana Sans" w:hAnsi="Soberana Sans" w:cs="Arial"/>
        </w:rPr>
      </w:pPr>
      <w:r w:rsidRPr="005D1E13">
        <w:rPr>
          <w:rFonts w:ascii="Soberana Sans" w:hAnsi="Soberana Sans" w:cs="Arial"/>
        </w:rPr>
        <w:t>Planos tipo de represas con firma, emblemas y dimensiones.</w:t>
      </w:r>
    </w:p>
    <w:p w:rsidR="00A566BF" w:rsidRPr="005D1E13" w:rsidRDefault="00A566BF" w:rsidP="00A566BF">
      <w:pPr>
        <w:pStyle w:val="Prrafodelista"/>
        <w:numPr>
          <w:ilvl w:val="0"/>
          <w:numId w:val="15"/>
        </w:numPr>
        <w:jc w:val="both"/>
        <w:rPr>
          <w:rFonts w:ascii="Soberana Sans" w:hAnsi="Soberana Sans" w:cs="Arial"/>
        </w:rPr>
      </w:pPr>
      <w:r w:rsidRPr="005D1E13">
        <w:rPr>
          <w:rFonts w:ascii="Soberana Sans" w:hAnsi="Soberana Sans" w:cs="Arial"/>
        </w:rPr>
        <w:t>Expediente técnico tipo para la integración de expedientes técnicos.</w:t>
      </w:r>
    </w:p>
    <w:p w:rsidR="0077505F" w:rsidRPr="005D1E13" w:rsidRDefault="0077505F" w:rsidP="0077505F">
      <w:pPr>
        <w:pStyle w:val="Prrafodelista"/>
        <w:numPr>
          <w:ilvl w:val="0"/>
          <w:numId w:val="15"/>
        </w:numPr>
        <w:jc w:val="both"/>
        <w:rPr>
          <w:rFonts w:ascii="Soberana Sans" w:hAnsi="Soberana Sans" w:cs="Arial"/>
        </w:rPr>
      </w:pPr>
      <w:r w:rsidRPr="005D1E13">
        <w:rPr>
          <w:rFonts w:ascii="Soberana Sans" w:hAnsi="Soberana Sans" w:cs="Arial"/>
        </w:rPr>
        <w:t>Información adicional deberá ser solicitada o recabada por el prestador de servicio.</w:t>
      </w:r>
    </w:p>
    <w:p w:rsidR="0077505F" w:rsidRPr="005D1E13" w:rsidRDefault="0077505F" w:rsidP="0077505F">
      <w:pPr>
        <w:pStyle w:val="Prrafodelista"/>
        <w:jc w:val="both"/>
        <w:rPr>
          <w:rFonts w:ascii="Soberana Sans" w:hAnsi="Soberana Sans" w:cs="Arial"/>
        </w:rPr>
      </w:pP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Toda la información será entregada en medios magnéticos y es responsabilidad del “PRESTADOR DE SERVI</w:t>
      </w:r>
      <w:r w:rsidR="0077505F" w:rsidRPr="005D1E13">
        <w:rPr>
          <w:rFonts w:ascii="Soberana Sans" w:hAnsi="Soberana Sans" w:cs="Arial"/>
          <w:sz w:val="22"/>
          <w:szCs w:val="22"/>
        </w:rPr>
        <w:t>CIO” el buen uso de la misma, la</w:t>
      </w:r>
      <w:r w:rsidRPr="005D1E13">
        <w:rPr>
          <w:rFonts w:ascii="Soberana Sans" w:hAnsi="Soberana Sans" w:cs="Arial"/>
          <w:sz w:val="22"/>
          <w:szCs w:val="22"/>
        </w:rPr>
        <w:t xml:space="preserve"> cual sólo se</w:t>
      </w:r>
      <w:r w:rsidR="00D66B49" w:rsidRPr="005D1E13">
        <w:rPr>
          <w:rFonts w:ascii="Soberana Sans" w:hAnsi="Soberana Sans" w:cs="Arial"/>
          <w:sz w:val="22"/>
          <w:szCs w:val="22"/>
        </w:rPr>
        <w:t>rá para los fines específicos del presente servicio</w:t>
      </w:r>
      <w:r w:rsidRPr="005D1E13">
        <w:rPr>
          <w:rFonts w:ascii="Soberana Sans" w:hAnsi="Soberana Sans" w:cs="Arial"/>
          <w:sz w:val="22"/>
          <w:szCs w:val="22"/>
        </w:rPr>
        <w:t>, por lo cual</w:t>
      </w:r>
      <w:r w:rsidR="00D66B49" w:rsidRPr="005D1E13">
        <w:rPr>
          <w:rFonts w:ascii="Soberana Sans" w:hAnsi="Soberana Sans" w:cs="Arial"/>
          <w:sz w:val="22"/>
          <w:szCs w:val="22"/>
        </w:rPr>
        <w:t xml:space="preserve"> el</w:t>
      </w:r>
      <w:r w:rsidRPr="005D1E13">
        <w:rPr>
          <w:rFonts w:ascii="Soberana Sans" w:hAnsi="Soberana Sans" w:cs="Arial"/>
          <w:sz w:val="22"/>
          <w:szCs w:val="22"/>
        </w:rPr>
        <w:t xml:space="preserve"> </w:t>
      </w:r>
      <w:r w:rsidR="00D66B49" w:rsidRPr="005D1E13">
        <w:rPr>
          <w:rFonts w:ascii="Soberana Sans" w:hAnsi="Soberana Sans" w:cs="Arial"/>
          <w:sz w:val="22"/>
          <w:szCs w:val="22"/>
        </w:rPr>
        <w:t xml:space="preserve">“PRESTADOR DE SERVICIO” </w:t>
      </w:r>
      <w:r w:rsidRPr="005D1E13">
        <w:rPr>
          <w:rFonts w:ascii="Soberana Sans" w:hAnsi="Soberana Sans" w:cs="Arial"/>
          <w:sz w:val="22"/>
          <w:szCs w:val="22"/>
        </w:rPr>
        <w:t xml:space="preserve">ganador deberá firmar el convenio de </w:t>
      </w:r>
      <w:r w:rsidR="00D66B49" w:rsidRPr="005D1E13">
        <w:rPr>
          <w:rFonts w:ascii="Soberana Sans" w:hAnsi="Soberana Sans" w:cs="Arial"/>
          <w:sz w:val="22"/>
          <w:szCs w:val="22"/>
        </w:rPr>
        <w:t>c</w:t>
      </w:r>
      <w:r w:rsidRPr="005D1E13">
        <w:rPr>
          <w:rFonts w:ascii="Soberana Sans" w:hAnsi="Soberana Sans" w:cs="Arial"/>
          <w:sz w:val="22"/>
          <w:szCs w:val="22"/>
        </w:rPr>
        <w:t>onfidencialidad del Instituto.</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Default"/>
        <w:ind w:left="284"/>
        <w:jc w:val="both"/>
        <w:rPr>
          <w:rFonts w:ascii="Soberana Sans" w:hAnsi="Soberana Sans"/>
          <w:b/>
          <w:color w:val="auto"/>
          <w:sz w:val="22"/>
          <w:szCs w:val="22"/>
        </w:rPr>
      </w:pPr>
      <w:r w:rsidRPr="005D1E13">
        <w:rPr>
          <w:rFonts w:ascii="Soberana Sans" w:hAnsi="Soberana Sans"/>
          <w:b/>
          <w:color w:val="auto"/>
          <w:sz w:val="22"/>
          <w:szCs w:val="22"/>
        </w:rPr>
        <w:t xml:space="preserve">6.1 </w:t>
      </w:r>
      <w:r w:rsidRPr="005D1E13">
        <w:rPr>
          <w:rFonts w:ascii="Soberana Sans" w:hAnsi="Soberana Sans"/>
          <w:b/>
          <w:sz w:val="22"/>
          <w:szCs w:val="22"/>
          <w:lang w:val="es-ES_tradnl"/>
        </w:rPr>
        <w:t>Recopilación de información y estudios complementarios</w:t>
      </w:r>
    </w:p>
    <w:p w:rsidR="00A566BF" w:rsidRPr="005D1E13" w:rsidRDefault="00A566BF" w:rsidP="00A566BF">
      <w:pPr>
        <w:jc w:val="both"/>
        <w:rPr>
          <w:rFonts w:ascii="Soberana Sans" w:hAnsi="Soberana Sans" w:cs="Arial"/>
          <w:bCs/>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El “PRESTADOR DE SERVICIO” hará los recorridos de campo necesarios por el Canal Principal </w:t>
      </w:r>
      <w:r w:rsidR="0077505F" w:rsidRPr="005D1E13">
        <w:rPr>
          <w:rFonts w:ascii="Soberana Sans" w:hAnsi="Soberana Sans" w:cs="Arial"/>
          <w:sz w:val="22"/>
          <w:szCs w:val="22"/>
        </w:rPr>
        <w:t>Humuya</w:t>
      </w:r>
      <w:r w:rsidRPr="005D1E13">
        <w:rPr>
          <w:rFonts w:ascii="Soberana Sans" w:hAnsi="Soberana Sans" w:cs="Arial"/>
          <w:sz w:val="22"/>
          <w:szCs w:val="22"/>
        </w:rPr>
        <w:t xml:space="preserve"> para conocer el estado de las represas existente y realizar</w:t>
      </w:r>
      <w:r w:rsidR="00700D66" w:rsidRPr="005D1E13">
        <w:rPr>
          <w:rFonts w:ascii="Soberana Sans" w:hAnsi="Soberana Sans" w:cs="Arial"/>
          <w:sz w:val="22"/>
          <w:szCs w:val="22"/>
        </w:rPr>
        <w:t>á</w:t>
      </w:r>
      <w:r w:rsidRPr="005D1E13">
        <w:rPr>
          <w:rFonts w:ascii="Soberana Sans" w:hAnsi="Soberana Sans" w:cs="Arial"/>
          <w:sz w:val="22"/>
          <w:szCs w:val="22"/>
        </w:rPr>
        <w:t xml:space="preserve"> las siguientes acciones: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Recopilar los estudios de represas e infraestructura relacionada existentes disponibles en la CONAGUA y las Asociaciones de Usuarios, referentes a las obras de infraestructura hidroagrícola del Canal Principal </w:t>
      </w:r>
      <w:r w:rsidR="0077505F" w:rsidRPr="005D1E13">
        <w:rPr>
          <w:rFonts w:ascii="Soberana Sans" w:hAnsi="Soberana Sans" w:cs="Arial"/>
          <w:sz w:val="22"/>
          <w:szCs w:val="22"/>
        </w:rPr>
        <w:t>Humuya</w:t>
      </w:r>
      <w:r w:rsidRPr="005D1E13">
        <w:rPr>
          <w:rFonts w:ascii="Soberana Sans" w:hAnsi="Soberana Sans" w:cs="Arial"/>
          <w:sz w:val="22"/>
          <w:szCs w:val="22"/>
        </w:rPr>
        <w:t xml:space="preserve">. Deberá allegarse </w:t>
      </w:r>
      <w:r w:rsidR="0077505F" w:rsidRPr="005D1E13">
        <w:rPr>
          <w:rFonts w:ascii="Soberana Sans" w:hAnsi="Soberana Sans" w:cs="Arial"/>
          <w:sz w:val="22"/>
          <w:szCs w:val="22"/>
        </w:rPr>
        <w:t xml:space="preserve">de </w:t>
      </w:r>
      <w:r w:rsidRPr="005D1E13">
        <w:rPr>
          <w:rFonts w:ascii="Soberana Sans" w:hAnsi="Soberana Sans" w:cs="Arial"/>
          <w:sz w:val="22"/>
          <w:szCs w:val="22"/>
        </w:rPr>
        <w:t xml:space="preserve">la información técnica necesaria y suficiente, como son: planos de topografía con curvas de nivel a cada metro, escala 1:2000 en planta y perfil, georreferenciados con bancos de nivel proporcionados; planos de diseño a escala generales y estructurales, con secciones, cadenamientos, elevaciones y memorias del diseño incluido, planos definitivos del diseño y constructivos que disponga la CONAGUA. Por lo que respecta a geología, geotecnia y bancos de materiales, igualmente deberá recopilar las memorias del proyecto o de los estudios específicos que soportaron el dictamen técnico original para el diseño y construcción.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Revisar los estudios del Canal Principal Humaya, primera, segunda y tercera etapa. En particular, lo relativo a la sobreelevación del canal, revisión hidráulica, estructuras existentes, opciones de rehabilitación estudiadas, proyectos tipo entregados, bancos de materiales, precios unitarios, catálogo de conceptos</w:t>
      </w:r>
      <w:r w:rsidR="00700D66" w:rsidRPr="005D1E13">
        <w:rPr>
          <w:rFonts w:ascii="Soberana Sans" w:hAnsi="Soberana Sans" w:cs="Arial"/>
          <w:sz w:val="22"/>
          <w:szCs w:val="22"/>
        </w:rPr>
        <w:t>, especificaciones técnicas de construcción,</w:t>
      </w:r>
      <w:r w:rsidRPr="005D1E13">
        <w:rPr>
          <w:rFonts w:ascii="Soberana Sans" w:hAnsi="Soberana Sans" w:cs="Arial"/>
          <w:sz w:val="22"/>
          <w:szCs w:val="22"/>
        </w:rPr>
        <w:t xml:space="preserve"> estudios de topografía y geotecnia.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Definirá los criterios para el diseño de las represas y la proyección de la sobreelevación de la represa, dimensiones y tipo de compuertas, equipo mecánico, así como la ubicación de nuevas represas si el estudio de alternativas así lo indica.</w:t>
      </w:r>
    </w:p>
    <w:p w:rsidR="00A566BF" w:rsidRPr="005D1E13" w:rsidRDefault="00A566BF" w:rsidP="00A566BF">
      <w:pPr>
        <w:jc w:val="both"/>
        <w:rPr>
          <w:rFonts w:ascii="Soberana Sans" w:hAnsi="Soberana Sans" w:cs="Arial"/>
          <w:sz w:val="22"/>
          <w:szCs w:val="22"/>
        </w:rPr>
      </w:pPr>
    </w:p>
    <w:p w:rsidR="00A566BF" w:rsidRPr="005D1E13" w:rsidRDefault="00643FA2" w:rsidP="00A566BF">
      <w:pPr>
        <w:jc w:val="both"/>
        <w:rPr>
          <w:rFonts w:ascii="Soberana Sans" w:hAnsi="Soberana Sans" w:cs="Arial"/>
          <w:sz w:val="22"/>
          <w:szCs w:val="22"/>
        </w:rPr>
      </w:pPr>
      <w:r w:rsidRPr="005D1E13">
        <w:rPr>
          <w:rFonts w:ascii="Soberana Sans" w:hAnsi="Soberana Sans" w:cs="Arial"/>
          <w:sz w:val="22"/>
          <w:szCs w:val="22"/>
        </w:rPr>
        <w:t>EL”</w:t>
      </w:r>
      <w:r w:rsidR="0077505F" w:rsidRPr="005D1E13">
        <w:rPr>
          <w:rFonts w:ascii="Soberana Sans" w:hAnsi="Soberana Sans" w:cs="Arial"/>
          <w:sz w:val="22"/>
          <w:szCs w:val="22"/>
        </w:rPr>
        <w:t xml:space="preserve"> PRESTADOR</w:t>
      </w:r>
      <w:r w:rsidR="00700D66" w:rsidRPr="005D1E13">
        <w:rPr>
          <w:rFonts w:ascii="Soberana Sans" w:hAnsi="Soberana Sans" w:cs="Arial"/>
          <w:sz w:val="22"/>
          <w:szCs w:val="22"/>
        </w:rPr>
        <w:t xml:space="preserve"> DE SERVICIO</w:t>
      </w:r>
      <w:r w:rsidR="00A566BF" w:rsidRPr="005D1E13">
        <w:rPr>
          <w:rFonts w:ascii="Soberana Sans" w:hAnsi="Soberana Sans" w:cs="Arial"/>
          <w:sz w:val="22"/>
          <w:szCs w:val="22"/>
        </w:rPr>
        <w:t>” realizará los estudios necesarios para completar la información topográfica, geotecnia e hidráulica de las estructuras necesarias para la elaboración de los proyectos ejecutivos.</w:t>
      </w:r>
    </w:p>
    <w:p w:rsidR="00A566BF" w:rsidRPr="005D1E13" w:rsidRDefault="00A566BF" w:rsidP="00A566BF">
      <w:pPr>
        <w:jc w:val="both"/>
        <w:rPr>
          <w:rFonts w:ascii="Soberana Sans" w:hAnsi="Soberana Sans" w:cs="Arial"/>
          <w:sz w:val="22"/>
          <w:szCs w:val="22"/>
        </w:rPr>
      </w:pPr>
    </w:p>
    <w:p w:rsidR="00695ADC" w:rsidRDefault="00695ADC" w:rsidP="00A566BF">
      <w:pPr>
        <w:pStyle w:val="Default"/>
        <w:ind w:left="284"/>
        <w:jc w:val="both"/>
        <w:rPr>
          <w:rFonts w:ascii="Soberana Sans" w:hAnsi="Soberana Sans"/>
          <w:b/>
          <w:color w:val="auto"/>
          <w:sz w:val="22"/>
          <w:szCs w:val="22"/>
        </w:rPr>
      </w:pPr>
      <w:bookmarkStart w:id="0" w:name="_Toc335842095"/>
    </w:p>
    <w:p w:rsidR="00A566BF" w:rsidRPr="005D1E13" w:rsidRDefault="00A566BF" w:rsidP="00A566BF">
      <w:pPr>
        <w:pStyle w:val="Default"/>
        <w:ind w:left="284"/>
        <w:jc w:val="both"/>
        <w:rPr>
          <w:rFonts w:ascii="Soberana Sans" w:hAnsi="Soberana Sans"/>
          <w:b/>
          <w:color w:val="auto"/>
          <w:sz w:val="22"/>
          <w:szCs w:val="22"/>
        </w:rPr>
      </w:pPr>
      <w:r w:rsidRPr="005D1E13">
        <w:rPr>
          <w:rFonts w:ascii="Soberana Sans" w:hAnsi="Soberana Sans"/>
          <w:b/>
          <w:color w:val="auto"/>
          <w:sz w:val="22"/>
          <w:szCs w:val="22"/>
        </w:rPr>
        <w:lastRenderedPageBreak/>
        <w:t>6.2</w:t>
      </w:r>
      <w:r w:rsidRPr="005D1E13">
        <w:rPr>
          <w:rFonts w:ascii="Soberana Sans" w:hAnsi="Soberana Sans"/>
          <w:b/>
          <w:color w:val="auto"/>
          <w:sz w:val="22"/>
          <w:szCs w:val="22"/>
        </w:rPr>
        <w:tab/>
        <w:t>Revisión Hidráulica</w:t>
      </w:r>
    </w:p>
    <w:p w:rsidR="00A566BF" w:rsidRPr="005D1E13" w:rsidRDefault="00A566BF" w:rsidP="00A566BF">
      <w:pPr>
        <w:ind w:left="567" w:hanging="567"/>
        <w:jc w:val="both"/>
        <w:rPr>
          <w:rFonts w:ascii="Soberana Sans" w:hAnsi="Soberana Sans" w:cs="Arial"/>
          <w:bCs/>
          <w:sz w:val="22"/>
          <w:szCs w:val="22"/>
        </w:rPr>
      </w:pPr>
    </w:p>
    <w:bookmarkEnd w:id="0"/>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Con base en la información topográfica, hidráulica y geotecnia proporcionada</w:t>
      </w:r>
      <w:r w:rsidR="00700D66" w:rsidRPr="005D1E13">
        <w:rPr>
          <w:rFonts w:ascii="Soberana Sans" w:hAnsi="Soberana Sans" w:cs="Arial"/>
          <w:sz w:val="22"/>
          <w:szCs w:val="22"/>
        </w:rPr>
        <w:t xml:space="preserve"> y estudios complementarios,</w:t>
      </w:r>
      <w:r w:rsidRPr="005D1E13">
        <w:rPr>
          <w:rFonts w:ascii="Soberana Sans" w:hAnsi="Soberana Sans" w:cs="Arial"/>
          <w:sz w:val="22"/>
          <w:szCs w:val="22"/>
        </w:rPr>
        <w:t xml:space="preserve"> </w:t>
      </w:r>
      <w:r w:rsidR="00700D66" w:rsidRPr="005D1E13">
        <w:rPr>
          <w:rFonts w:ascii="Soberana Sans" w:hAnsi="Soberana Sans" w:cs="Arial"/>
          <w:sz w:val="22"/>
          <w:szCs w:val="22"/>
        </w:rPr>
        <w:t>el</w:t>
      </w:r>
      <w:r w:rsidRPr="005D1E13">
        <w:rPr>
          <w:rFonts w:ascii="Soberana Sans" w:hAnsi="Soberana Sans" w:cs="Arial"/>
          <w:sz w:val="22"/>
          <w:szCs w:val="22"/>
        </w:rPr>
        <w:t xml:space="preserve"> </w:t>
      </w:r>
      <w:r w:rsidR="00700D66" w:rsidRPr="005D1E13">
        <w:rPr>
          <w:rFonts w:ascii="Soberana Sans" w:hAnsi="Soberana Sans" w:cs="Arial"/>
          <w:sz w:val="22"/>
          <w:szCs w:val="22"/>
        </w:rPr>
        <w:t>“</w:t>
      </w:r>
      <w:r w:rsidRPr="005D1E13">
        <w:rPr>
          <w:rFonts w:ascii="Soberana Sans" w:hAnsi="Soberana Sans" w:cs="Arial"/>
          <w:sz w:val="22"/>
          <w:szCs w:val="22"/>
        </w:rPr>
        <w:t>PRESTADOR DE SERVICIO” revisará el funcionamiento hidráulico de las represas de acuerdo a los manuales de la extinta SRH (Secretaría de Recursos Hidráulico) y SARH (Secretaría de Agricultura y Recursos Hidráulicos) y la CONAGUA y determinará el área requerida para la conducción del agua en cada represa y con ello el número de compuertas a utilizar. Lo anterior considerando los nuevos niveles de operación, bordo libre y sobre bordo presentes en los proyectos de sobreelevación del canal principal Humaya primera, segunda y tercera parte.</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El </w:t>
      </w:r>
      <w:r w:rsidR="00700D66" w:rsidRPr="005D1E13">
        <w:rPr>
          <w:rFonts w:ascii="Soberana Sans" w:hAnsi="Soberana Sans" w:cs="Arial"/>
          <w:sz w:val="22"/>
          <w:szCs w:val="22"/>
        </w:rPr>
        <w:t xml:space="preserve">“PRESTADOR DE SERVICIO” </w:t>
      </w:r>
      <w:r w:rsidRPr="005D1E13">
        <w:rPr>
          <w:rFonts w:ascii="Soberana Sans" w:hAnsi="Soberana Sans" w:cs="Arial"/>
          <w:sz w:val="22"/>
          <w:szCs w:val="22"/>
        </w:rPr>
        <w:t xml:space="preserve">presentará las alternativas más viables para la rehabilitación de cada una de las catorce represas, indicando sus ventajas y desventajas. Se tratará de utilizar en lo posible la infraestructura existente considerando la antigüedad de las mismas, así como los procesos constructivos y materiales con los que fueron construidas. La alternativa seleccionada será la base sobre la cual se elabora el proyecto ejecutivo. </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Default"/>
        <w:ind w:left="284"/>
        <w:jc w:val="both"/>
        <w:rPr>
          <w:rFonts w:ascii="Soberana Sans" w:hAnsi="Soberana Sans"/>
          <w:b/>
          <w:color w:val="auto"/>
          <w:sz w:val="22"/>
          <w:szCs w:val="22"/>
        </w:rPr>
      </w:pPr>
      <w:r w:rsidRPr="005D1E13">
        <w:rPr>
          <w:rFonts w:ascii="Soberana Sans" w:hAnsi="Soberana Sans"/>
          <w:b/>
          <w:color w:val="auto"/>
          <w:sz w:val="22"/>
          <w:szCs w:val="22"/>
        </w:rPr>
        <w:t>6.3</w:t>
      </w:r>
      <w:r w:rsidRPr="005D1E13">
        <w:rPr>
          <w:rFonts w:ascii="Soberana Sans" w:hAnsi="Soberana Sans"/>
          <w:b/>
          <w:color w:val="auto"/>
          <w:sz w:val="22"/>
          <w:szCs w:val="22"/>
        </w:rPr>
        <w:tab/>
        <w:t xml:space="preserve">Selección de compuertas y malacates </w:t>
      </w:r>
    </w:p>
    <w:p w:rsidR="00A566BF" w:rsidRPr="005D1E13" w:rsidRDefault="00A566BF" w:rsidP="00A566BF">
      <w:pPr>
        <w:ind w:left="567" w:hanging="567"/>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E</w:t>
      </w:r>
      <w:r w:rsidR="00700D66" w:rsidRPr="005D1E13">
        <w:rPr>
          <w:rFonts w:ascii="Soberana Sans" w:hAnsi="Soberana Sans" w:cs="Arial"/>
          <w:sz w:val="22"/>
          <w:szCs w:val="22"/>
        </w:rPr>
        <w:t>l</w:t>
      </w:r>
      <w:r w:rsidRPr="005D1E13">
        <w:rPr>
          <w:rFonts w:ascii="Soberana Sans" w:hAnsi="Soberana Sans" w:cs="Arial"/>
          <w:sz w:val="22"/>
          <w:szCs w:val="22"/>
        </w:rPr>
        <w:t xml:space="preserve"> </w:t>
      </w:r>
      <w:r w:rsidR="00700D66" w:rsidRPr="005D1E13">
        <w:rPr>
          <w:rFonts w:ascii="Soberana Sans" w:hAnsi="Soberana Sans" w:cs="Arial"/>
          <w:sz w:val="22"/>
          <w:szCs w:val="22"/>
        </w:rPr>
        <w:t xml:space="preserve">“PRESTADOR DE SERVICIO” </w:t>
      </w:r>
      <w:r w:rsidRPr="005D1E13">
        <w:rPr>
          <w:rFonts w:ascii="Soberana Sans" w:hAnsi="Soberana Sans" w:cs="Arial"/>
          <w:sz w:val="22"/>
          <w:szCs w:val="22"/>
        </w:rPr>
        <w:t>seleccionará las compuertas</w:t>
      </w:r>
      <w:r w:rsidR="00700D66" w:rsidRPr="005D1E13">
        <w:rPr>
          <w:rFonts w:ascii="Soberana Sans" w:hAnsi="Soberana Sans" w:cs="Arial"/>
          <w:sz w:val="22"/>
          <w:szCs w:val="22"/>
        </w:rPr>
        <w:t xml:space="preserve"> radiales</w:t>
      </w:r>
      <w:r w:rsidRPr="005D1E13">
        <w:rPr>
          <w:rFonts w:ascii="Soberana Sans" w:hAnsi="Soberana Sans" w:cs="Arial"/>
          <w:sz w:val="22"/>
          <w:szCs w:val="22"/>
        </w:rPr>
        <w:t xml:space="preserve"> y malacates</w:t>
      </w:r>
      <w:r w:rsidR="00700D66" w:rsidRPr="005D1E13">
        <w:rPr>
          <w:rFonts w:ascii="Soberana Sans" w:hAnsi="Soberana Sans" w:cs="Arial"/>
          <w:sz w:val="22"/>
          <w:szCs w:val="22"/>
        </w:rPr>
        <w:t xml:space="preserve"> éstas</w:t>
      </w:r>
      <w:r w:rsidRPr="005D1E13">
        <w:rPr>
          <w:rFonts w:ascii="Soberana Sans" w:hAnsi="Soberana Sans" w:cs="Arial"/>
          <w:sz w:val="22"/>
          <w:szCs w:val="22"/>
        </w:rPr>
        <w:t xml:space="preserve"> de acuerdo a normas nacionales e internacionales usando productos de marcas conocidas usadas anteriormente en canales de riego con un mínimo de 5 años de experiencia y más de 100 unidades instaladas. Las compuertas y mecanismos deben tener la opción de ser automatizadas en un futuro.  No se aceptan compuertas o mecanismos del manual de compuertas y mecanismos de la SARH ya que estos no se pueden automatizar a futuro.</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Se </w:t>
      </w:r>
      <w:r w:rsidR="00700D66" w:rsidRPr="005D1E13">
        <w:rPr>
          <w:rFonts w:ascii="Soberana Sans" w:hAnsi="Soberana Sans" w:cs="Arial"/>
          <w:sz w:val="22"/>
          <w:szCs w:val="22"/>
        </w:rPr>
        <w:t>deberá considerar en las propuestas de presas</w:t>
      </w:r>
      <w:r w:rsidRPr="005D1E13">
        <w:rPr>
          <w:rFonts w:ascii="Soberana Sans" w:hAnsi="Soberana Sans" w:cs="Arial"/>
          <w:sz w:val="22"/>
          <w:szCs w:val="22"/>
        </w:rPr>
        <w:t xml:space="preserve"> rieles para introducir tablones aguas arriba y abajo de los vanos de la compuerta para hacer el mantenimiento de estás cuando se </w:t>
      </w:r>
      <w:r w:rsidR="00700D66" w:rsidRPr="005D1E13">
        <w:rPr>
          <w:rFonts w:ascii="Soberana Sans" w:hAnsi="Soberana Sans" w:cs="Arial"/>
          <w:sz w:val="22"/>
          <w:szCs w:val="22"/>
        </w:rPr>
        <w:t>necesite</w:t>
      </w:r>
      <w:r w:rsidRPr="005D1E13">
        <w:rPr>
          <w:rFonts w:ascii="Soberana Sans" w:hAnsi="Soberana Sans" w:cs="Arial"/>
          <w:sz w:val="22"/>
          <w:szCs w:val="22"/>
        </w:rPr>
        <w:t>.</w:t>
      </w:r>
    </w:p>
    <w:p w:rsidR="00A566BF" w:rsidRPr="005D1E13" w:rsidRDefault="00A566BF" w:rsidP="00A566BF">
      <w:pPr>
        <w:jc w:val="both"/>
        <w:rPr>
          <w:rFonts w:ascii="Soberana Sans" w:hAnsi="Soberana Sans" w:cs="Arial"/>
          <w:sz w:val="22"/>
          <w:szCs w:val="22"/>
        </w:rPr>
      </w:pPr>
    </w:p>
    <w:p w:rsidR="005F34B6" w:rsidRPr="005D1E13" w:rsidRDefault="005F34B6" w:rsidP="00A566BF">
      <w:pPr>
        <w:jc w:val="both"/>
        <w:rPr>
          <w:rFonts w:ascii="Soberana Sans" w:hAnsi="Soberana Sans" w:cs="Arial"/>
          <w:sz w:val="22"/>
          <w:szCs w:val="22"/>
        </w:rPr>
      </w:pPr>
    </w:p>
    <w:p w:rsidR="0017063E" w:rsidRPr="005D1E13" w:rsidRDefault="0017063E" w:rsidP="00A566BF">
      <w:pPr>
        <w:jc w:val="both"/>
        <w:rPr>
          <w:rFonts w:ascii="Soberana Sans" w:hAnsi="Soberana Sans" w:cs="Arial"/>
          <w:sz w:val="22"/>
          <w:szCs w:val="22"/>
        </w:rPr>
      </w:pPr>
    </w:p>
    <w:p w:rsidR="005F34B6" w:rsidRPr="005D1E13" w:rsidRDefault="005F34B6" w:rsidP="00A566BF">
      <w:pPr>
        <w:jc w:val="both"/>
        <w:rPr>
          <w:rFonts w:ascii="Soberana Sans" w:hAnsi="Soberana Sans" w:cs="Arial"/>
          <w:sz w:val="22"/>
          <w:szCs w:val="22"/>
        </w:rPr>
      </w:pPr>
    </w:p>
    <w:p w:rsidR="00A566BF" w:rsidRPr="005D1E13" w:rsidRDefault="00A566BF" w:rsidP="00A566BF">
      <w:pPr>
        <w:pStyle w:val="Default"/>
        <w:ind w:left="284"/>
        <w:jc w:val="both"/>
        <w:rPr>
          <w:rFonts w:ascii="Soberana Sans" w:hAnsi="Soberana Sans"/>
          <w:b/>
          <w:color w:val="auto"/>
          <w:sz w:val="22"/>
          <w:szCs w:val="22"/>
        </w:rPr>
      </w:pPr>
      <w:r w:rsidRPr="005D1E13">
        <w:rPr>
          <w:rFonts w:ascii="Soberana Sans" w:hAnsi="Soberana Sans"/>
          <w:b/>
          <w:color w:val="auto"/>
          <w:sz w:val="22"/>
          <w:szCs w:val="22"/>
        </w:rPr>
        <w:t>6.4</w:t>
      </w:r>
      <w:r w:rsidRPr="005D1E13">
        <w:rPr>
          <w:rFonts w:ascii="Soberana Sans" w:hAnsi="Soberana Sans"/>
          <w:b/>
          <w:color w:val="auto"/>
          <w:sz w:val="22"/>
          <w:szCs w:val="22"/>
        </w:rPr>
        <w:tab/>
        <w:t xml:space="preserve">Análisis y Diseño Estructural </w:t>
      </w:r>
    </w:p>
    <w:p w:rsidR="0018653A" w:rsidRPr="005D1E13" w:rsidRDefault="0018653A" w:rsidP="00A566BF">
      <w:pPr>
        <w:pStyle w:val="Default"/>
        <w:ind w:left="284"/>
        <w:jc w:val="both"/>
        <w:rPr>
          <w:rFonts w:ascii="Soberana Sans" w:hAnsi="Soberana Sans"/>
          <w:b/>
          <w:color w:val="auto"/>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Para llevar a cabo el análisis y diseño estructural de las catorce represas el “PRESTADOR DE SERVICIOS” deberá considerar todos los elementos que forman la estructura, compuertas y mecanismos en el análisis estructural. Deberá observar las Normas Técnicas Complementarias para Diseño y Construcción de Estructuras de Concreto, para Diseño y Construcción de Cimentaciones; para Diseño por Sismo; sobre Criterios y Acciones para el Diseño Estructural de las Edificaciones vigente; en estas se presentan disposiciones para diseñar estructuras de concreto, incluido el concreto simple y el reforzado (ordinario y presforzado); se señalan los requisitos complementarios para concreto ligero y concreto de alta resistencia, y se incluyen criterios para estructuras coladas en el lugar y prefabricadas. Estas disposiciones deben considerarse como un complemento de los principios básicos de diseño establecidos en el Título Sexto del Reglamento y en las Normas Técnicas Complementarias sobre Criterios y Acciones para el Diseño Estructural de las Edificaciones del Distrito Federal, así como la normativa de la CONAGUA respectiva. En la revisión estructural se deberán considerar las combinaciones de cargas de acuerdo a los reglamentos aplicables.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lastRenderedPageBreak/>
        <w:t xml:space="preserve">Se deberá hacer la revisión de la estructura propuesta mediante un programa de elementos finito del tipo “Robot Structural Analisys” o </w:t>
      </w:r>
      <w:r w:rsidR="0018653A" w:rsidRPr="005D1E13">
        <w:rPr>
          <w:rFonts w:ascii="Soberana Sans" w:hAnsi="Soberana Sans" w:cs="Arial"/>
          <w:sz w:val="22"/>
          <w:szCs w:val="22"/>
        </w:rPr>
        <w:t>“</w:t>
      </w:r>
      <w:r w:rsidRPr="005D1E13">
        <w:rPr>
          <w:rFonts w:ascii="Soberana Sans" w:hAnsi="Soberana Sans" w:cs="Arial"/>
          <w:sz w:val="22"/>
          <w:szCs w:val="22"/>
        </w:rPr>
        <w:t>Ram Elements</w:t>
      </w:r>
      <w:r w:rsidR="0018653A" w:rsidRPr="005D1E13">
        <w:rPr>
          <w:rFonts w:ascii="Soberana Sans" w:hAnsi="Soberana Sans" w:cs="Arial"/>
          <w:sz w:val="22"/>
          <w:szCs w:val="22"/>
        </w:rPr>
        <w:t>”</w:t>
      </w:r>
      <w:r w:rsidRPr="005D1E13">
        <w:rPr>
          <w:rFonts w:ascii="Soberana Sans" w:hAnsi="Soberana Sans" w:cs="Arial"/>
          <w:sz w:val="22"/>
          <w:szCs w:val="22"/>
        </w:rPr>
        <w:t xml:space="preserve">. Se entregarán los archivos, imágenes y tablas relacionada con la revisión estructural para su revisión.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Por considerarlo de interés se reproducen o se adecuan los criterios más importantes de la Normativa a considerar:</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Prrafodelista"/>
        <w:numPr>
          <w:ilvl w:val="0"/>
          <w:numId w:val="16"/>
        </w:numPr>
        <w:jc w:val="both"/>
        <w:rPr>
          <w:rFonts w:ascii="Soberana Sans" w:hAnsi="Soberana Sans" w:cs="Arial"/>
        </w:rPr>
      </w:pPr>
      <w:r w:rsidRPr="005D1E13">
        <w:rPr>
          <w:rFonts w:ascii="Soberana Sans" w:hAnsi="Soberana Sans" w:cs="Arial"/>
        </w:rPr>
        <w:t xml:space="preserve">Criterios de diseño </w:t>
      </w: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“Las fuerzas y momentos internos producidos por las acciones a que estaría sujeta la estructura se determinarán de acuerdo con los criterios prescritos en la sección 1.4 de la Norma de Diseño de Estructuras de Concreto”.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“El dimensionamiento y el detallado se harán de acuerdo con los criterios relativos a los estados límite de falla y de servicio, así como de durabilidad, establecidos en el Título Sexto del Reglamento y en estas Normas, o por algún procedimiento optativo que cumpla con los requisitos del artículo 159 del mencionado Título Sexto”.</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El diseño se complementó en base a lo señalado por el Reglamento para Concreto Estructural ACI 318S-05 y Comentario ACI 318SR-05.</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Prrafodelista"/>
        <w:numPr>
          <w:ilvl w:val="0"/>
          <w:numId w:val="16"/>
        </w:numPr>
        <w:jc w:val="both"/>
        <w:rPr>
          <w:rFonts w:ascii="Soberana Sans" w:hAnsi="Soberana Sans" w:cs="Arial"/>
        </w:rPr>
      </w:pPr>
      <w:r w:rsidRPr="005D1E13">
        <w:rPr>
          <w:rFonts w:ascii="Soberana Sans" w:hAnsi="Soberana Sans" w:cs="Arial"/>
        </w:rPr>
        <w:t xml:space="preserve">Estados límite de falla </w:t>
      </w: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“Según el criterio de estados límite de falla, las estructuras deben dimensionarse de modo que la resistencia de diseño de toda sección con respecto a cada fuerza o momento interno que en ella actúe, sea igual o mayor que el valor de diseño de dicha fuerza o momento internos. Las resistencias de diseño deben incluir el correspondiente factor de resistencia, FR, prescrito en la sección 1.7 del reglamento. Las fuerzas y momentos internos de diseño se obtienen multiplicando por el correspondiente factor de carga los valores de dichas fuerzas y momentos internos calculados bajo las acciones especificadas en el Título Sexto del Reglamento y en las Normas Técnicas Complementarias sobre Criterios y Acciones para el Diseño Estructural de las Edificaciones”.</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Prrafodelista"/>
        <w:numPr>
          <w:ilvl w:val="0"/>
          <w:numId w:val="16"/>
        </w:numPr>
        <w:jc w:val="both"/>
        <w:rPr>
          <w:rFonts w:ascii="Soberana Sans" w:hAnsi="Soberana Sans" w:cs="Arial"/>
        </w:rPr>
      </w:pPr>
      <w:r w:rsidRPr="005D1E13">
        <w:rPr>
          <w:rFonts w:ascii="Soberana Sans" w:hAnsi="Soberana Sans" w:cs="Arial"/>
        </w:rPr>
        <w:t xml:space="preserve">Estados límite de servicio </w:t>
      </w: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“Sea que se aplique el criterio de estados límite de falla o algún criterio optativo, deben revisarse los estados límite de servicio, es decir, se comprobará que las respuestas de la estructura (deformación, agrietamiento, etc.) queden limitadas a valores tales que el funcionamiento en condiciones de servicio sea satisfactorio”. </w:t>
      </w: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Default"/>
        <w:ind w:left="284"/>
        <w:jc w:val="both"/>
        <w:rPr>
          <w:rFonts w:ascii="Soberana Sans" w:hAnsi="Soberana Sans"/>
          <w:b/>
          <w:color w:val="auto"/>
          <w:sz w:val="22"/>
          <w:szCs w:val="22"/>
        </w:rPr>
      </w:pPr>
      <w:r w:rsidRPr="005D1E13">
        <w:rPr>
          <w:rFonts w:ascii="Soberana Sans" w:hAnsi="Soberana Sans"/>
          <w:b/>
          <w:color w:val="auto"/>
          <w:sz w:val="22"/>
          <w:szCs w:val="22"/>
        </w:rPr>
        <w:t>6.5</w:t>
      </w:r>
      <w:r w:rsidRPr="005D1E13">
        <w:rPr>
          <w:rFonts w:ascii="Soberana Sans" w:hAnsi="Soberana Sans"/>
          <w:b/>
          <w:color w:val="auto"/>
          <w:sz w:val="22"/>
          <w:szCs w:val="22"/>
        </w:rPr>
        <w:tab/>
      </w:r>
      <w:r w:rsidR="00991726" w:rsidRPr="005D1E13">
        <w:rPr>
          <w:rFonts w:ascii="Soberana Sans" w:hAnsi="Soberana Sans"/>
          <w:b/>
          <w:color w:val="auto"/>
          <w:sz w:val="22"/>
          <w:szCs w:val="22"/>
        </w:rPr>
        <w:t>Integración</w:t>
      </w:r>
      <w:r w:rsidRPr="005D1E13">
        <w:rPr>
          <w:rFonts w:ascii="Soberana Sans" w:hAnsi="Soberana Sans"/>
          <w:b/>
          <w:color w:val="auto"/>
          <w:sz w:val="22"/>
          <w:szCs w:val="22"/>
        </w:rPr>
        <w:t xml:space="preserve"> de </w:t>
      </w:r>
      <w:r w:rsidR="00D229CE" w:rsidRPr="005D1E13">
        <w:rPr>
          <w:rFonts w:ascii="Soberana Sans" w:hAnsi="Soberana Sans"/>
          <w:b/>
          <w:color w:val="auto"/>
          <w:sz w:val="22"/>
          <w:szCs w:val="22"/>
        </w:rPr>
        <w:t>Proyectos Ejecutivos</w:t>
      </w:r>
    </w:p>
    <w:p w:rsidR="00A566BF" w:rsidRPr="005D1E13" w:rsidRDefault="00A566BF" w:rsidP="00A566BF">
      <w:pPr>
        <w:pStyle w:val="Prrafodelista"/>
        <w:suppressAutoHyphens/>
        <w:spacing w:after="0" w:line="240" w:lineRule="auto"/>
        <w:ind w:left="567"/>
        <w:contextualSpacing w:val="0"/>
        <w:jc w:val="both"/>
        <w:rPr>
          <w:rFonts w:ascii="Soberana Sans" w:hAnsi="Soberana Sans" w:cs="Arial"/>
          <w:lang w:val="es-ES_tradnl"/>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Para </w:t>
      </w:r>
      <w:r w:rsidR="00730009" w:rsidRPr="005D1E13">
        <w:rPr>
          <w:rFonts w:ascii="Soberana Sans" w:hAnsi="Soberana Sans" w:cs="Arial"/>
          <w:sz w:val="22"/>
          <w:szCs w:val="22"/>
        </w:rPr>
        <w:t xml:space="preserve">el armado </w:t>
      </w:r>
      <w:r w:rsidR="00D229CE" w:rsidRPr="005D1E13">
        <w:rPr>
          <w:rFonts w:ascii="Soberana Sans" w:hAnsi="Soberana Sans" w:cs="Arial"/>
          <w:sz w:val="22"/>
          <w:szCs w:val="22"/>
        </w:rPr>
        <w:t>de los proyectos ejecutivos el</w:t>
      </w:r>
      <w:r w:rsidRPr="005D1E13">
        <w:rPr>
          <w:rFonts w:ascii="Soberana Sans" w:hAnsi="Soberana Sans" w:cs="Arial"/>
          <w:sz w:val="22"/>
          <w:szCs w:val="22"/>
        </w:rPr>
        <w:t xml:space="preserve"> </w:t>
      </w:r>
      <w:r w:rsidR="00D229CE" w:rsidRPr="005D1E13">
        <w:rPr>
          <w:rFonts w:ascii="Soberana Sans" w:hAnsi="Soberana Sans" w:cs="Arial"/>
          <w:sz w:val="22"/>
          <w:szCs w:val="22"/>
        </w:rPr>
        <w:t>“PRESTADOR DEL SERVICIO</w:t>
      </w:r>
      <w:r w:rsidRPr="005D1E13">
        <w:rPr>
          <w:rFonts w:ascii="Soberana Sans" w:hAnsi="Soberana Sans" w:cs="Arial"/>
          <w:sz w:val="22"/>
          <w:szCs w:val="22"/>
        </w:rPr>
        <w:t>” considerará las siguientes indicaciones:</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 xml:space="preserve">El proyecto ejecutivo de cada una de las represas se debe entregar en dos ejemplares </w:t>
      </w:r>
      <w:r w:rsidR="00643FA2" w:rsidRPr="005D1E13">
        <w:rPr>
          <w:rFonts w:ascii="Soberana Sans" w:hAnsi="Soberana Sans" w:cs="Arial"/>
          <w:sz w:val="22"/>
          <w:szCs w:val="22"/>
        </w:rPr>
        <w:t xml:space="preserve">impresos y </w:t>
      </w:r>
      <w:r w:rsidRPr="005D1E13">
        <w:rPr>
          <w:rFonts w:ascii="Soberana Sans" w:hAnsi="Soberana Sans" w:cs="Arial"/>
          <w:sz w:val="22"/>
          <w:szCs w:val="22"/>
        </w:rPr>
        <w:t>cada uno con su respectivo respaldo digital en memoria USB. Apegándose a los formatos tipo proporcionados.</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lastRenderedPageBreak/>
        <w:t>El proyecto ejecutivo de cada represa estará constituido de tres expedientes:</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i/>
          <w:sz w:val="22"/>
          <w:szCs w:val="22"/>
        </w:rPr>
      </w:pPr>
      <w:r w:rsidRPr="005D1E13">
        <w:rPr>
          <w:rFonts w:ascii="Soberana Sans" w:hAnsi="Soberana Sans" w:cs="Arial"/>
          <w:i/>
          <w:sz w:val="22"/>
          <w:szCs w:val="22"/>
        </w:rPr>
        <w:t>En el primer expediente se debe considerar:</w:t>
      </w:r>
    </w:p>
    <w:p w:rsidR="00A566BF" w:rsidRPr="005D1E13" w:rsidRDefault="00643FA2" w:rsidP="00A566BF">
      <w:pPr>
        <w:pStyle w:val="Prrafodelista"/>
        <w:numPr>
          <w:ilvl w:val="0"/>
          <w:numId w:val="10"/>
        </w:numPr>
        <w:suppressAutoHyphens/>
        <w:spacing w:after="0" w:line="240" w:lineRule="auto"/>
        <w:contextualSpacing w:val="0"/>
        <w:jc w:val="both"/>
        <w:rPr>
          <w:rFonts w:ascii="Soberana Sans" w:hAnsi="Soberana Sans" w:cs="Arial"/>
        </w:rPr>
      </w:pPr>
      <w:r w:rsidRPr="005D1E13">
        <w:rPr>
          <w:rFonts w:ascii="Soberana Sans" w:hAnsi="Soberana Sans" w:cs="Arial"/>
        </w:rPr>
        <w:t>Memoria descriptiva y t</w:t>
      </w:r>
      <w:r w:rsidR="00A566BF" w:rsidRPr="005D1E13">
        <w:rPr>
          <w:rFonts w:ascii="Soberana Sans" w:hAnsi="Soberana Sans" w:cs="Arial"/>
        </w:rPr>
        <w:t>écnica con un contenido que debe incluir por lo menos: antecedentes, localización, estudios básicos (topografía, geotecnia, mecánica de suelos, revisión hidráulica, análisis y diseño estructural, selección de compuerta y malacate), precios unitarios, catálogo de generadores de obra, catálogo de conceptos</w:t>
      </w:r>
      <w:r w:rsidR="00D229CE" w:rsidRPr="005D1E13">
        <w:rPr>
          <w:rFonts w:ascii="Soberana Sans" w:hAnsi="Soberana Sans" w:cs="Arial"/>
        </w:rPr>
        <w:t>,</w:t>
      </w:r>
      <w:r w:rsidR="00A566BF" w:rsidRPr="005D1E13">
        <w:rPr>
          <w:rFonts w:ascii="Soberana Sans" w:hAnsi="Soberana Sans" w:cs="Arial"/>
        </w:rPr>
        <w:t xml:space="preserve"> presupuesto base y bibliografía consultada y referenciada. La Memoria Técnica consiste e</w:t>
      </w:r>
      <w:r w:rsidR="00D229CE" w:rsidRPr="005D1E13">
        <w:rPr>
          <w:rFonts w:ascii="Soberana Sans" w:hAnsi="Soberana Sans" w:cs="Arial"/>
        </w:rPr>
        <w:t>n una descripción general de la obra</w:t>
      </w:r>
      <w:r w:rsidR="00A566BF" w:rsidRPr="005D1E13">
        <w:rPr>
          <w:rFonts w:ascii="Soberana Sans" w:hAnsi="Soberana Sans" w:cs="Arial"/>
        </w:rPr>
        <w:t xml:space="preserve"> dentro del entorno de la operación del canal principal Humaya y su importancia para los beneficiarios. Consta de un análisis físico de las obras, considerando los nuevos niveles de operación del canal sobreelevado donde se ubica la represa a sobreelevar describiendo la condición actual y con proyecto. Se deben incorporar gráficas y tablas que muestren los resultados obtenidos del funcionamiento hidráulico del canal. </w:t>
      </w:r>
    </w:p>
    <w:p w:rsidR="00A566BF" w:rsidRPr="005D1E13" w:rsidRDefault="00A566BF" w:rsidP="00A566BF">
      <w:pPr>
        <w:pStyle w:val="Prrafodelista"/>
        <w:jc w:val="both"/>
        <w:rPr>
          <w:rFonts w:ascii="Soberana Sans" w:hAnsi="Soberana Sans" w:cs="Arial"/>
        </w:rPr>
      </w:pPr>
    </w:p>
    <w:p w:rsidR="00A566BF" w:rsidRPr="005D1E13" w:rsidRDefault="00A566BF" w:rsidP="00A566BF">
      <w:pPr>
        <w:jc w:val="both"/>
        <w:rPr>
          <w:rFonts w:ascii="Soberana Sans" w:hAnsi="Soberana Sans" w:cs="Arial"/>
          <w:i/>
          <w:sz w:val="22"/>
          <w:szCs w:val="22"/>
        </w:rPr>
      </w:pPr>
      <w:r w:rsidRPr="005D1E13">
        <w:rPr>
          <w:rFonts w:ascii="Soberana Sans" w:hAnsi="Soberana Sans" w:cs="Arial"/>
          <w:i/>
          <w:sz w:val="22"/>
          <w:szCs w:val="22"/>
        </w:rPr>
        <w:t>El segundo expediente debe considerar:</w:t>
      </w:r>
    </w:p>
    <w:p w:rsidR="00A566BF" w:rsidRPr="005D1E13" w:rsidRDefault="00D229CE" w:rsidP="00A566BF">
      <w:pPr>
        <w:pStyle w:val="Prrafodelista"/>
        <w:numPr>
          <w:ilvl w:val="0"/>
          <w:numId w:val="11"/>
        </w:numPr>
        <w:suppressAutoHyphens/>
        <w:spacing w:after="0" w:line="240" w:lineRule="auto"/>
        <w:contextualSpacing w:val="0"/>
        <w:jc w:val="both"/>
        <w:rPr>
          <w:rFonts w:ascii="Soberana Sans" w:hAnsi="Soberana Sans" w:cs="Arial"/>
        </w:rPr>
      </w:pPr>
      <w:r w:rsidRPr="005D1E13">
        <w:rPr>
          <w:rFonts w:ascii="Soberana Sans" w:hAnsi="Soberana Sans" w:cs="Arial"/>
        </w:rPr>
        <w:t>L</w:t>
      </w:r>
      <w:r w:rsidR="00A566BF" w:rsidRPr="005D1E13">
        <w:rPr>
          <w:rFonts w:ascii="Soberana Sans" w:hAnsi="Soberana Sans" w:cs="Arial"/>
        </w:rPr>
        <w:t>as especificaciones técnicas de construcción o actividades tales como: a) excavaciones, rellenos, compactaciones, instalaciones, etc.; de materiales tales como: b) cemento, grava, arena, agua, mortero, concreto hidráulico o asfáltico, roca, tuberías, rejillas, varillas, aceros, etc. y c) equipos o sistemas electromecánicos automáticos o manuales, aforadores, compuertas, motores, sistemas de control remoto o in situ, etc. Las especificaciones las elaborará el prestador de servicios sobre hojas tamaño carta, debiendo adicionar, ampliar, anular, dispensar, modificar y/o fortalecer el cumplimiento de los preceptos contenidos en las especificaciones generales de</w:t>
      </w:r>
      <w:r w:rsidRPr="005D1E13">
        <w:rPr>
          <w:rFonts w:ascii="Soberana Sans" w:hAnsi="Soberana Sans" w:cs="Arial"/>
        </w:rPr>
        <w:t xml:space="preserve"> construcción de la CONAGUA, de</w:t>
      </w:r>
      <w:r w:rsidR="00730009" w:rsidRPr="005D1E13">
        <w:rPr>
          <w:rFonts w:ascii="Soberana Sans" w:hAnsi="Soberana Sans" w:cs="Arial"/>
        </w:rPr>
        <w:t xml:space="preserve"> tal</w:t>
      </w:r>
      <w:r w:rsidR="00A566BF" w:rsidRPr="005D1E13">
        <w:rPr>
          <w:rFonts w:ascii="Soberana Sans" w:hAnsi="Soberana Sans" w:cs="Arial"/>
        </w:rPr>
        <w:t xml:space="preserve"> forma </w:t>
      </w:r>
      <w:r w:rsidR="00643FA2" w:rsidRPr="005D1E13">
        <w:rPr>
          <w:rFonts w:ascii="Soberana Sans" w:hAnsi="Soberana Sans" w:cs="Arial"/>
        </w:rPr>
        <w:t>que,</w:t>
      </w:r>
      <w:r w:rsidR="00A566BF" w:rsidRPr="005D1E13">
        <w:rPr>
          <w:rFonts w:ascii="Soberana Sans" w:hAnsi="Soberana Sans" w:cs="Arial"/>
        </w:rPr>
        <w:t xml:space="preserve"> para casos de ausencia, contradicción o duda en éstas, sean las especificaciones adicionales y</w:t>
      </w:r>
      <w:r w:rsidR="0017063E" w:rsidRPr="005D1E13">
        <w:rPr>
          <w:rFonts w:ascii="Soberana Sans" w:hAnsi="Soberana Sans" w:cs="Arial"/>
        </w:rPr>
        <w:t xml:space="preserve"> complementarias las que rijan </w:t>
      </w:r>
      <w:r w:rsidR="00A566BF" w:rsidRPr="005D1E13">
        <w:rPr>
          <w:rFonts w:ascii="Soberana Sans" w:hAnsi="Soberana Sans" w:cs="Arial"/>
        </w:rPr>
        <w:t>para los ordenamientos afectados. Toda especificación adicional y complementaria, debe quedar ubicada dentro del concepto (producto, servicio, materiales, etc.) correspondiente y con una secuencia numérica lógica en su clasificación, de acuerdo a los lineamientos de la CONAGUA considerando el manual de Conceptos Principales de Trabajo de la extinta SARH y en particular de la jefatura de conservación del Distrito de Riego 010 Culiacán Humaya con sede en la Ciudad de Culiacán, Sin.</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i/>
          <w:sz w:val="22"/>
          <w:szCs w:val="22"/>
        </w:rPr>
      </w:pPr>
      <w:r w:rsidRPr="005D1E13">
        <w:rPr>
          <w:rFonts w:ascii="Soberana Sans" w:hAnsi="Soberana Sans" w:cs="Arial"/>
          <w:i/>
          <w:sz w:val="22"/>
          <w:szCs w:val="22"/>
        </w:rPr>
        <w:t>El tercer expediente debe considerar:</w:t>
      </w:r>
    </w:p>
    <w:p w:rsidR="00A566BF" w:rsidRPr="005D1E13" w:rsidRDefault="00A566BF" w:rsidP="00A566BF">
      <w:pPr>
        <w:pStyle w:val="Prrafodelista"/>
        <w:numPr>
          <w:ilvl w:val="0"/>
          <w:numId w:val="12"/>
        </w:numPr>
        <w:suppressAutoHyphens/>
        <w:spacing w:after="0" w:line="240" w:lineRule="auto"/>
        <w:contextualSpacing w:val="0"/>
        <w:jc w:val="both"/>
        <w:rPr>
          <w:rFonts w:ascii="Soberana Sans" w:hAnsi="Soberana Sans" w:cs="Arial"/>
        </w:rPr>
      </w:pPr>
      <w:r w:rsidRPr="005D1E13">
        <w:rPr>
          <w:rFonts w:ascii="Soberana Sans" w:hAnsi="Soberana Sans" w:cs="Arial"/>
        </w:rPr>
        <w:t>Un juego de al menos tres planos de 90x120 cm, a escala conveniente, dibujados en AutoCad versión 2010 o posterior. Los planos serán numerados consecutivos y se debe respetar la disposición siguiente:</w:t>
      </w:r>
    </w:p>
    <w:p w:rsidR="00A566BF" w:rsidRPr="005D1E13" w:rsidRDefault="00A566BF" w:rsidP="00A566BF">
      <w:pPr>
        <w:jc w:val="both"/>
        <w:rPr>
          <w:rFonts w:ascii="Soberana Sans" w:hAnsi="Soberana Sans" w:cs="Arial"/>
          <w:sz w:val="22"/>
          <w:szCs w:val="22"/>
        </w:rPr>
      </w:pP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1. </w:t>
      </w:r>
      <w:r w:rsidRPr="005D1E13">
        <w:rPr>
          <w:rFonts w:ascii="Soberana Sans" w:hAnsi="Soberana Sans" w:cs="Arial"/>
          <w:sz w:val="22"/>
          <w:szCs w:val="22"/>
        </w:rPr>
        <w:tab/>
        <w:t xml:space="preserve">Portada. </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2. </w:t>
      </w:r>
      <w:r w:rsidRPr="005D1E13">
        <w:rPr>
          <w:rFonts w:ascii="Soberana Sans" w:hAnsi="Soberana Sans" w:cs="Arial"/>
          <w:sz w:val="22"/>
          <w:szCs w:val="22"/>
        </w:rPr>
        <w:tab/>
        <w:t>Relación de planos.</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3. </w:t>
      </w:r>
      <w:r w:rsidRPr="005D1E13">
        <w:rPr>
          <w:rFonts w:ascii="Soberana Sans" w:hAnsi="Soberana Sans" w:cs="Arial"/>
          <w:sz w:val="22"/>
          <w:szCs w:val="22"/>
        </w:rPr>
        <w:tab/>
        <w:t>Planos generales, de localización y bancos de materiales.</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4. </w:t>
      </w:r>
      <w:r w:rsidRPr="005D1E13">
        <w:rPr>
          <w:rFonts w:ascii="Soberana Sans" w:hAnsi="Soberana Sans" w:cs="Arial"/>
          <w:sz w:val="22"/>
          <w:szCs w:val="22"/>
        </w:rPr>
        <w:tab/>
        <w:t>Planos de etapas y procedimientos constructivos.</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5. </w:t>
      </w:r>
      <w:r w:rsidRPr="005D1E13">
        <w:rPr>
          <w:rFonts w:ascii="Soberana Sans" w:hAnsi="Soberana Sans" w:cs="Arial"/>
          <w:sz w:val="22"/>
          <w:szCs w:val="22"/>
        </w:rPr>
        <w:tab/>
        <w:t>Planos estructurales.</w:t>
      </w:r>
    </w:p>
    <w:p w:rsidR="00A566BF" w:rsidRPr="005D1E13" w:rsidRDefault="00D229CE"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6.    </w:t>
      </w:r>
      <w:r w:rsidRPr="005D1E13">
        <w:rPr>
          <w:rFonts w:ascii="Soberana Sans" w:hAnsi="Soberana Sans" w:cs="Arial"/>
          <w:sz w:val="22"/>
          <w:szCs w:val="22"/>
        </w:rPr>
        <w:tab/>
      </w:r>
      <w:r w:rsidR="00A566BF" w:rsidRPr="005D1E13">
        <w:rPr>
          <w:rFonts w:ascii="Soberana Sans" w:hAnsi="Soberana Sans" w:cs="Arial"/>
          <w:sz w:val="22"/>
          <w:szCs w:val="22"/>
        </w:rPr>
        <w:t>Planos de secciones transversales con áreas de cortes y rellenos.</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 xml:space="preserve">7. </w:t>
      </w:r>
      <w:r w:rsidRPr="005D1E13">
        <w:rPr>
          <w:rFonts w:ascii="Soberana Sans" w:hAnsi="Soberana Sans" w:cs="Arial"/>
          <w:sz w:val="22"/>
          <w:szCs w:val="22"/>
        </w:rPr>
        <w:tab/>
        <w:t>Planos diversos y de obras complementarias.</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8.</w:t>
      </w:r>
      <w:r w:rsidRPr="005D1E13">
        <w:rPr>
          <w:rFonts w:ascii="Soberana Sans" w:hAnsi="Soberana Sans" w:cs="Arial"/>
          <w:sz w:val="22"/>
          <w:szCs w:val="22"/>
        </w:rPr>
        <w:tab/>
        <w:t xml:space="preserve">Planos tipo de compuertas y malacates del fabricante de compuerta seleccionado. </w:t>
      </w:r>
    </w:p>
    <w:p w:rsidR="00A566BF" w:rsidRPr="005D1E13" w:rsidRDefault="00A566BF" w:rsidP="00D229CE">
      <w:pPr>
        <w:tabs>
          <w:tab w:val="left" w:pos="1276"/>
        </w:tabs>
        <w:ind w:left="708"/>
        <w:jc w:val="both"/>
        <w:rPr>
          <w:rFonts w:ascii="Soberana Sans" w:hAnsi="Soberana Sans" w:cs="Arial"/>
          <w:sz w:val="22"/>
          <w:szCs w:val="22"/>
        </w:rPr>
      </w:pPr>
      <w:r w:rsidRPr="005D1E13">
        <w:rPr>
          <w:rFonts w:ascii="Soberana Sans" w:hAnsi="Soberana Sans" w:cs="Arial"/>
          <w:sz w:val="22"/>
          <w:szCs w:val="22"/>
        </w:rPr>
        <w:t>9.</w:t>
      </w:r>
      <w:r w:rsidRPr="005D1E13">
        <w:rPr>
          <w:rFonts w:ascii="Soberana Sans" w:hAnsi="Soberana Sans" w:cs="Arial"/>
          <w:sz w:val="22"/>
          <w:szCs w:val="22"/>
        </w:rPr>
        <w:tab/>
        <w:t>Plano de banco de materiales.</w:t>
      </w:r>
    </w:p>
    <w:p w:rsidR="00A566BF" w:rsidRPr="005D1E13" w:rsidRDefault="00A566BF" w:rsidP="00A566BF">
      <w:pPr>
        <w:ind w:left="1413" w:hanging="705"/>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p>
    <w:p w:rsidR="00A566BF" w:rsidRPr="005D1E13"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w:hAnsi="Soberana Sans" w:cs="Arial"/>
          <w:lang w:eastAsia="es-MX"/>
        </w:rPr>
      </w:pPr>
      <w:r w:rsidRPr="005D1E13">
        <w:rPr>
          <w:rFonts w:ascii="Soberana Sans" w:hAnsi="Soberana Sans" w:cs="Arial"/>
          <w:lang w:eastAsia="es-MX"/>
        </w:rPr>
        <w:t>En el plano general se presenta la planta y perfil, incluyendo la ubicación de la estructura existente y la ubicación de la nueva estructura propuesta si es el caso. Se presentan las características geométricas e hidráulicas en el cadenamiento donde se ubica la estructura a sobreelevar, además de la ubicación y descripción de los bancos de nivel, cuadros de construcción, catálogos de conceptos y notas. El plano debe indicar:</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El eje del Canal Principal Humaya (CPH).</w:t>
      </w:r>
    </w:p>
    <w:p w:rsidR="00A566BF" w:rsidRPr="005D1E13" w:rsidRDefault="00A566BF" w:rsidP="00A566BF">
      <w:pPr>
        <w:widowControl w:val="0"/>
        <w:tabs>
          <w:tab w:val="left" w:pos="1134"/>
        </w:tabs>
        <w:autoSpaceDE w:val="0"/>
        <w:autoSpaceDN w:val="0"/>
        <w:adjustRightInd w:val="0"/>
        <w:spacing w:line="252" w:lineRule="exact"/>
        <w:ind w:left="1413" w:right="27" w:hanging="705"/>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La geometría y ubicación georeferenciada de la represa y puente vehicular del CPH.</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Ancho de plantilla.</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Taludes z:1</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Hombros del canal</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Profundidad hasta corona del CPH (bordo libre y sobrebordo)</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Dirección de flujo, indicando márgenes izquierdo y derecho</w:t>
      </w:r>
    </w:p>
    <w:p w:rsidR="00A566BF" w:rsidRPr="005D1E13" w:rsidRDefault="00A566BF" w:rsidP="00A566BF">
      <w:pPr>
        <w:widowControl w:val="0"/>
        <w:tabs>
          <w:tab w:val="left" w:pos="1134"/>
        </w:tabs>
        <w:autoSpaceDE w:val="0"/>
        <w:autoSpaceDN w:val="0"/>
        <w:adjustRightInd w:val="0"/>
        <w:spacing w:line="252" w:lineRule="exact"/>
        <w:ind w:left="708" w:right="27"/>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Un corte transversal de la sección del CPH con sus acotaciones en metros.</w:t>
      </w:r>
    </w:p>
    <w:p w:rsidR="00A566BF" w:rsidRPr="005D1E13" w:rsidRDefault="00A566BF" w:rsidP="00A566BF">
      <w:pPr>
        <w:widowControl w:val="0"/>
        <w:tabs>
          <w:tab w:val="left" w:pos="1134"/>
        </w:tabs>
        <w:autoSpaceDE w:val="0"/>
        <w:autoSpaceDN w:val="0"/>
        <w:adjustRightInd w:val="0"/>
        <w:spacing w:line="252" w:lineRule="exact"/>
        <w:ind w:left="1413" w:right="27" w:hanging="705"/>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Un corte longitudinal del CPH con sus cadenamientos en km y elevaciones en msnm.</w:t>
      </w:r>
    </w:p>
    <w:p w:rsidR="00A566BF" w:rsidRPr="005D1E13" w:rsidRDefault="00A566BF" w:rsidP="00A566BF">
      <w:pPr>
        <w:widowControl w:val="0"/>
        <w:tabs>
          <w:tab w:val="left" w:pos="1134"/>
        </w:tabs>
        <w:autoSpaceDE w:val="0"/>
        <w:autoSpaceDN w:val="0"/>
        <w:adjustRightInd w:val="0"/>
        <w:spacing w:line="252" w:lineRule="exact"/>
        <w:ind w:left="1134" w:right="27" w:hanging="426"/>
        <w:jc w:val="both"/>
        <w:rPr>
          <w:rFonts w:ascii="Soberana Sans" w:hAnsi="Soberana Sans" w:cs="Arial"/>
          <w:sz w:val="22"/>
          <w:szCs w:val="22"/>
          <w:lang w:eastAsia="es-MX"/>
        </w:rPr>
      </w:pPr>
      <w:r w:rsidRPr="005D1E13">
        <w:rPr>
          <w:rFonts w:ascii="Soberana Sans" w:hAnsi="Soberana Sans" w:cs="Arial"/>
          <w:sz w:val="22"/>
          <w:szCs w:val="22"/>
          <w:lang w:eastAsia="es-MX"/>
        </w:rPr>
        <w:t>•</w:t>
      </w:r>
      <w:r w:rsidRPr="005D1E13">
        <w:rPr>
          <w:rFonts w:ascii="Soberana Sans" w:hAnsi="Soberana Sans" w:cs="Arial"/>
          <w:sz w:val="22"/>
          <w:szCs w:val="22"/>
          <w:lang w:eastAsia="es-MX"/>
        </w:rPr>
        <w:tab/>
        <w:t>Todos los cortes requeridos transversales y longitudinales de las estructuras con los detalles de cimentación, anclajes, sellos, etc.</w:t>
      </w:r>
    </w:p>
    <w:p w:rsidR="00A566BF" w:rsidRPr="005D1E13" w:rsidRDefault="00A566BF" w:rsidP="00802B52">
      <w:pPr>
        <w:pStyle w:val="Prrafodelista"/>
        <w:widowControl w:val="0"/>
        <w:numPr>
          <w:ilvl w:val="0"/>
          <w:numId w:val="17"/>
        </w:numPr>
        <w:tabs>
          <w:tab w:val="left" w:pos="1276"/>
        </w:tabs>
        <w:autoSpaceDE w:val="0"/>
        <w:autoSpaceDN w:val="0"/>
        <w:adjustRightInd w:val="0"/>
        <w:spacing w:line="252" w:lineRule="exact"/>
        <w:ind w:left="1134" w:right="27" w:hanging="425"/>
        <w:jc w:val="both"/>
        <w:rPr>
          <w:rFonts w:ascii="Soberana Sans" w:hAnsi="Soberana Sans" w:cs="Arial"/>
          <w:lang w:eastAsia="es-MX"/>
        </w:rPr>
      </w:pPr>
      <w:r w:rsidRPr="005D1E13">
        <w:rPr>
          <w:rFonts w:ascii="Soberana Sans" w:hAnsi="Soberana Sans" w:cs="Arial"/>
          <w:lang w:eastAsia="es-MX"/>
        </w:rPr>
        <w:t>Rótulos en las esquinas inferiores izquierda y derecha, con los nombres de CONAGUA e IMTA, el título del proyecto, el nombre de la obra, los nombres de los responsables, el lugar, la fecha y la numeración seriada y progresiva.</w:t>
      </w:r>
    </w:p>
    <w:p w:rsidR="00A566BF" w:rsidRPr="005D1E13"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w:hAnsi="Soberana Sans" w:cs="Arial"/>
          <w:lang w:eastAsia="es-MX"/>
        </w:rPr>
      </w:pPr>
      <w:r w:rsidRPr="005D1E13">
        <w:rPr>
          <w:rFonts w:ascii="Soberana Sans" w:hAnsi="Soberana Sans" w:cs="Arial"/>
          <w:lang w:eastAsia="es-MX"/>
        </w:rPr>
        <w:t xml:space="preserve">En </w:t>
      </w:r>
      <w:r w:rsidR="00643FA2" w:rsidRPr="005D1E13">
        <w:rPr>
          <w:rFonts w:ascii="Soberana Sans" w:hAnsi="Soberana Sans" w:cs="Arial"/>
          <w:lang w:eastAsia="es-MX"/>
        </w:rPr>
        <w:t>el párrafo de notas, deben asentarse</w:t>
      </w:r>
      <w:r w:rsidRPr="005D1E13">
        <w:rPr>
          <w:rFonts w:ascii="Soberana Sans" w:hAnsi="Soberana Sans" w:cs="Arial"/>
          <w:lang w:eastAsia="es-MX"/>
        </w:rPr>
        <w:t xml:space="preserve"> las </w:t>
      </w:r>
      <w:r w:rsidR="00643FA2" w:rsidRPr="005D1E13">
        <w:rPr>
          <w:rFonts w:ascii="Soberana Sans" w:hAnsi="Soberana Sans" w:cs="Arial"/>
          <w:lang w:eastAsia="es-MX"/>
        </w:rPr>
        <w:t xml:space="preserve">consideraciones concernientes al </w:t>
      </w:r>
      <w:r w:rsidR="00E521BF" w:rsidRPr="005D1E13">
        <w:rPr>
          <w:rFonts w:ascii="Soberana Sans" w:hAnsi="Soberana Sans" w:cs="Arial"/>
          <w:lang w:eastAsia="es-MX"/>
        </w:rPr>
        <w:t>proyecto del</w:t>
      </w:r>
      <w:r w:rsidRPr="005D1E13">
        <w:rPr>
          <w:rFonts w:ascii="Soberana Sans" w:hAnsi="Soberana Sans" w:cs="Arial"/>
          <w:lang w:eastAsia="es-MX"/>
        </w:rPr>
        <w:t xml:space="preserve"> canal principal, escalas, unidades, referencias, características de los materiales para construcción, recomendaciones y todo comentario que se considere importante para la correcta interpretación del plano.</w:t>
      </w:r>
    </w:p>
    <w:p w:rsidR="00A566BF" w:rsidRPr="005D1E13" w:rsidRDefault="00A566BF" w:rsidP="00D229CE">
      <w:pPr>
        <w:pStyle w:val="Prrafodelista"/>
        <w:widowControl w:val="0"/>
        <w:suppressAutoHyphens/>
        <w:autoSpaceDE w:val="0"/>
        <w:autoSpaceDN w:val="0"/>
        <w:adjustRightInd w:val="0"/>
        <w:spacing w:after="0" w:line="252" w:lineRule="exact"/>
        <w:ind w:right="27"/>
        <w:contextualSpacing w:val="0"/>
        <w:jc w:val="both"/>
        <w:rPr>
          <w:rFonts w:ascii="Soberana Sans" w:hAnsi="Soberana Sans" w:cs="Arial"/>
          <w:lang w:eastAsia="es-MX"/>
        </w:rPr>
      </w:pPr>
    </w:p>
    <w:p w:rsidR="00A566BF" w:rsidRPr="005D1E13"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w:hAnsi="Soberana Sans" w:cs="Arial"/>
          <w:lang w:eastAsia="es-MX"/>
        </w:rPr>
      </w:pPr>
      <w:r w:rsidRPr="005D1E13">
        <w:rPr>
          <w:rFonts w:ascii="Soberana Sans" w:hAnsi="Soberana Sans" w:cs="Arial"/>
          <w:lang w:eastAsia="es-MX"/>
        </w:rPr>
        <w:t>El plano estructural debe llevar el dimensionamiento de muros, losas, trabes, cabezales, el armado vistos los elementos en planta, en corte y detalles requeridos. El plano debe contener el catálogo de conceptos con las cantidades de obra.</w:t>
      </w:r>
    </w:p>
    <w:p w:rsidR="00A566BF" w:rsidRPr="005D1E13" w:rsidRDefault="00A566BF" w:rsidP="00D229CE">
      <w:pPr>
        <w:pStyle w:val="Prrafodelista"/>
        <w:widowControl w:val="0"/>
        <w:suppressAutoHyphens/>
        <w:autoSpaceDE w:val="0"/>
        <w:autoSpaceDN w:val="0"/>
        <w:adjustRightInd w:val="0"/>
        <w:spacing w:after="0" w:line="252" w:lineRule="exact"/>
        <w:ind w:right="27"/>
        <w:contextualSpacing w:val="0"/>
        <w:jc w:val="both"/>
        <w:rPr>
          <w:rFonts w:ascii="Soberana Sans" w:hAnsi="Soberana Sans" w:cs="Arial"/>
          <w:lang w:eastAsia="es-MX"/>
        </w:rPr>
      </w:pPr>
    </w:p>
    <w:p w:rsidR="00A566BF" w:rsidRPr="005D1E13" w:rsidRDefault="00A566BF" w:rsidP="00A566BF">
      <w:pPr>
        <w:pStyle w:val="Prrafodelista"/>
        <w:widowControl w:val="0"/>
        <w:numPr>
          <w:ilvl w:val="0"/>
          <w:numId w:val="12"/>
        </w:numPr>
        <w:suppressAutoHyphens/>
        <w:autoSpaceDE w:val="0"/>
        <w:autoSpaceDN w:val="0"/>
        <w:adjustRightInd w:val="0"/>
        <w:spacing w:after="0" w:line="252" w:lineRule="exact"/>
        <w:ind w:right="27"/>
        <w:contextualSpacing w:val="0"/>
        <w:jc w:val="both"/>
        <w:rPr>
          <w:rFonts w:ascii="Soberana Sans" w:hAnsi="Soberana Sans" w:cs="Arial"/>
          <w:lang w:eastAsia="es-MX"/>
        </w:rPr>
      </w:pPr>
      <w:r w:rsidRPr="005D1E13">
        <w:rPr>
          <w:rFonts w:ascii="Soberana Sans" w:hAnsi="Soberana Sans" w:cs="Arial"/>
          <w:lang w:eastAsia="es-MX"/>
        </w:rPr>
        <w:t>En obras auxiliares y de carácter temporal (obras de desvío, represo, ataguías, tablestacados, entubamiento, caminos de acceso, etc.) así como las obras complementarias permanentes (atraques, dentellones, silletas, rejillas, etc.), deben representarse en un plano por separado pero registrado con la numeración de la serie progresiva del proyecto, con todas las anotaciones u observaciones que se requieran y las mismas características.</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Al “</w:t>
      </w:r>
      <w:r w:rsidR="00D229CE" w:rsidRPr="005D1E13">
        <w:rPr>
          <w:rFonts w:ascii="Soberana Sans" w:hAnsi="Soberana Sans" w:cs="Arial"/>
          <w:sz w:val="22"/>
          <w:szCs w:val="22"/>
        </w:rPr>
        <w:t>PRESTADOR DE SERVICIO</w:t>
      </w:r>
      <w:r w:rsidRPr="005D1E13">
        <w:rPr>
          <w:rFonts w:ascii="Soberana Sans" w:hAnsi="Soberana Sans" w:cs="Arial"/>
          <w:sz w:val="22"/>
          <w:szCs w:val="22"/>
        </w:rPr>
        <w:t>” se entregará un proyecto tipo con las indicaciones anteriores que sirva de base en la entrega de proyectos.</w:t>
      </w:r>
    </w:p>
    <w:p w:rsidR="00A566BF" w:rsidRPr="005D1E13" w:rsidRDefault="00A566BF" w:rsidP="00A566BF">
      <w:pPr>
        <w:jc w:val="both"/>
        <w:rPr>
          <w:rFonts w:ascii="Soberana Sans" w:hAnsi="Soberana Sans" w:cs="Arial"/>
          <w:sz w:val="22"/>
          <w:szCs w:val="22"/>
        </w:rPr>
      </w:pPr>
    </w:p>
    <w:p w:rsidR="00A566BF" w:rsidRPr="005D1E13" w:rsidRDefault="00A566BF" w:rsidP="0011777B">
      <w:pPr>
        <w:pStyle w:val="Default"/>
        <w:ind w:left="284"/>
        <w:jc w:val="both"/>
        <w:rPr>
          <w:rFonts w:ascii="Soberana Sans" w:hAnsi="Soberana Sans"/>
          <w:b/>
          <w:color w:val="auto"/>
          <w:sz w:val="22"/>
          <w:szCs w:val="22"/>
        </w:rPr>
      </w:pPr>
      <w:r w:rsidRPr="005D1E13">
        <w:rPr>
          <w:rFonts w:ascii="Soberana Sans" w:hAnsi="Soberana Sans"/>
          <w:b/>
          <w:color w:val="auto"/>
          <w:sz w:val="22"/>
          <w:szCs w:val="22"/>
        </w:rPr>
        <w:t xml:space="preserve">6.6 </w:t>
      </w:r>
      <w:r w:rsidRPr="005D1E13">
        <w:rPr>
          <w:rFonts w:ascii="Soberana Sans" w:hAnsi="Soberana Sans"/>
          <w:b/>
          <w:color w:val="auto"/>
          <w:sz w:val="22"/>
          <w:szCs w:val="22"/>
        </w:rPr>
        <w:tab/>
        <w:t>Informe Final</w:t>
      </w:r>
    </w:p>
    <w:p w:rsidR="00A566BF" w:rsidRPr="005D1E13" w:rsidRDefault="00A566BF" w:rsidP="00A566BF">
      <w:pPr>
        <w:jc w:val="both"/>
        <w:rPr>
          <w:rFonts w:ascii="Soberana Sans" w:hAnsi="Soberana Sans" w:cs="Arial"/>
          <w:sz w:val="22"/>
          <w:szCs w:val="22"/>
        </w:rPr>
      </w:pPr>
      <w:r w:rsidRPr="005D1E13">
        <w:rPr>
          <w:rFonts w:ascii="Soberana Sans" w:hAnsi="Soberana Sans" w:cs="Arial"/>
          <w:sz w:val="22"/>
          <w:szCs w:val="22"/>
        </w:rPr>
        <w:t>Al término del servicio el “</w:t>
      </w:r>
      <w:r w:rsidR="00D229CE" w:rsidRPr="005D1E13">
        <w:rPr>
          <w:rFonts w:ascii="Soberana Sans" w:hAnsi="Soberana Sans" w:cs="Arial"/>
          <w:sz w:val="22"/>
          <w:szCs w:val="22"/>
        </w:rPr>
        <w:t>PRESTADOR DE SERVICIO</w:t>
      </w:r>
      <w:r w:rsidRPr="005D1E13">
        <w:rPr>
          <w:rFonts w:ascii="Soberana Sans" w:hAnsi="Soberana Sans" w:cs="Arial"/>
          <w:sz w:val="22"/>
          <w:szCs w:val="22"/>
        </w:rPr>
        <w:t>” entregará un resumen ejecutivo en hoja membretada del de las actividades realizadas, incluyendo los princi</w:t>
      </w:r>
      <w:r w:rsidR="00D229CE" w:rsidRPr="005D1E13">
        <w:rPr>
          <w:rFonts w:ascii="Soberana Sans" w:hAnsi="Soberana Sans" w:cs="Arial"/>
          <w:sz w:val="22"/>
          <w:szCs w:val="22"/>
        </w:rPr>
        <w:t xml:space="preserve">pales resultados de la revisión </w:t>
      </w:r>
      <w:r w:rsidRPr="005D1E13">
        <w:rPr>
          <w:rFonts w:ascii="Soberana Sans" w:hAnsi="Soberana Sans" w:cs="Arial"/>
          <w:sz w:val="22"/>
          <w:szCs w:val="22"/>
        </w:rPr>
        <w:t>hidráulica</w:t>
      </w:r>
      <w:r w:rsidR="00D229CE" w:rsidRPr="005D1E13">
        <w:rPr>
          <w:rFonts w:ascii="Soberana Sans" w:hAnsi="Soberana Sans" w:cs="Arial"/>
          <w:sz w:val="22"/>
          <w:szCs w:val="22"/>
        </w:rPr>
        <w:t xml:space="preserve"> y</w:t>
      </w:r>
      <w:r w:rsidRPr="005D1E13">
        <w:rPr>
          <w:rFonts w:ascii="Soberana Sans" w:hAnsi="Soberana Sans" w:cs="Arial"/>
          <w:sz w:val="22"/>
          <w:szCs w:val="22"/>
        </w:rPr>
        <w:t xml:space="preserve"> alternativas para sobreelevar cada represa indicando la solución implementada, procedimiento de diseño, procedimiento del análisis estructural usado, costo de cada represa, conclusiones y recomendaciones. </w:t>
      </w:r>
    </w:p>
    <w:p w:rsidR="00A566BF" w:rsidRPr="005D1E13" w:rsidRDefault="00A566BF" w:rsidP="00A566BF">
      <w:pPr>
        <w:jc w:val="both"/>
        <w:rPr>
          <w:rFonts w:ascii="Soberana Sans" w:hAnsi="Soberana Sans" w:cs="Arial"/>
          <w:sz w:val="22"/>
          <w:szCs w:val="22"/>
        </w:rPr>
      </w:pPr>
    </w:p>
    <w:p w:rsidR="00A566BF" w:rsidRPr="005D1E13" w:rsidRDefault="00A566BF" w:rsidP="00A566BF">
      <w:pPr>
        <w:jc w:val="both"/>
        <w:rPr>
          <w:rFonts w:ascii="Soberana Sans" w:hAnsi="Soberana Sans" w:cs="Arial"/>
          <w:color w:val="FF0000"/>
          <w:sz w:val="22"/>
          <w:szCs w:val="22"/>
        </w:rPr>
      </w:pPr>
      <w:r w:rsidRPr="005D1E13">
        <w:rPr>
          <w:rFonts w:ascii="Soberana Sans" w:hAnsi="Soberana Sans" w:cs="Arial"/>
          <w:sz w:val="22"/>
          <w:szCs w:val="22"/>
        </w:rPr>
        <w:t xml:space="preserve">Así mismo el </w:t>
      </w:r>
      <w:r w:rsidR="00D229CE" w:rsidRPr="005D1E13">
        <w:rPr>
          <w:rFonts w:ascii="Soberana Sans" w:hAnsi="Soberana Sans" w:cs="Arial"/>
          <w:sz w:val="22"/>
          <w:szCs w:val="22"/>
        </w:rPr>
        <w:t>“PRESTADOR DE SERVICIO</w:t>
      </w:r>
      <w:r w:rsidRPr="005D1E13">
        <w:rPr>
          <w:rFonts w:ascii="Soberana Sans" w:hAnsi="Soberana Sans" w:cs="Arial"/>
          <w:sz w:val="22"/>
          <w:szCs w:val="22"/>
        </w:rPr>
        <w:t xml:space="preserve">” entregara dos juegos del informe final y </w:t>
      </w:r>
      <w:r w:rsidR="0011777B" w:rsidRPr="005D1E13">
        <w:rPr>
          <w:rFonts w:ascii="Soberana Sans" w:hAnsi="Soberana Sans" w:cs="Arial"/>
          <w:sz w:val="22"/>
          <w:szCs w:val="22"/>
        </w:rPr>
        <w:t>proyectos ejecutivos</w:t>
      </w:r>
      <w:r w:rsidR="00730009" w:rsidRPr="005D1E13">
        <w:rPr>
          <w:rFonts w:ascii="Soberana Sans" w:hAnsi="Soberana Sans" w:cs="Arial"/>
          <w:sz w:val="22"/>
          <w:szCs w:val="22"/>
        </w:rPr>
        <w:t xml:space="preserve"> integrados</w:t>
      </w:r>
      <w:r w:rsidRPr="005D1E13">
        <w:rPr>
          <w:rFonts w:ascii="Soberana Sans" w:hAnsi="Soberana Sans" w:cs="Arial"/>
          <w:sz w:val="22"/>
          <w:szCs w:val="22"/>
        </w:rPr>
        <w:t xml:space="preserve"> de cada una de las catorce represas analizadas, cada juego con su respectivo respaldo digital en memoria USB, conforme a lo establecido en el punto </w:t>
      </w:r>
      <w:r w:rsidR="00D229CE" w:rsidRPr="005D1E13">
        <w:rPr>
          <w:rFonts w:ascii="Soberana Sans" w:hAnsi="Soberana Sans" w:cs="Arial"/>
          <w:sz w:val="22"/>
          <w:szCs w:val="22"/>
        </w:rPr>
        <w:t>6</w:t>
      </w:r>
      <w:r w:rsidRPr="005D1E13">
        <w:rPr>
          <w:rFonts w:ascii="Soberana Sans" w:hAnsi="Soberana Sans" w:cs="Arial"/>
          <w:sz w:val="22"/>
          <w:szCs w:val="22"/>
        </w:rPr>
        <w:t xml:space="preserve">.5. </w:t>
      </w:r>
      <w:r w:rsidR="00D229CE" w:rsidRPr="005D1E13">
        <w:rPr>
          <w:rFonts w:ascii="Soberana Sans" w:hAnsi="Soberana Sans" w:cs="Arial"/>
          <w:sz w:val="22"/>
          <w:szCs w:val="22"/>
        </w:rPr>
        <w:t xml:space="preserve">Como parte del informe final, todos los archivos digitales se </w:t>
      </w:r>
      <w:r w:rsidR="00643FA2" w:rsidRPr="005D1E13">
        <w:rPr>
          <w:rFonts w:ascii="Soberana Sans" w:hAnsi="Soberana Sans" w:cs="Arial"/>
          <w:sz w:val="22"/>
          <w:szCs w:val="22"/>
        </w:rPr>
        <w:t>entregarán</w:t>
      </w:r>
      <w:r w:rsidR="00D229CE" w:rsidRPr="005D1E13">
        <w:rPr>
          <w:rFonts w:ascii="Soberana Sans" w:hAnsi="Soberana Sans" w:cs="Arial"/>
          <w:sz w:val="22"/>
          <w:szCs w:val="22"/>
        </w:rPr>
        <w:t xml:space="preserve"> ordenados por represa</w:t>
      </w:r>
      <w:r w:rsidRPr="005D1E13">
        <w:rPr>
          <w:rFonts w:ascii="Soberana Sans" w:hAnsi="Soberana Sans" w:cs="Arial"/>
          <w:sz w:val="22"/>
          <w:szCs w:val="22"/>
        </w:rPr>
        <w:t xml:space="preserve"> en </w:t>
      </w:r>
      <w:r w:rsidR="00D229CE" w:rsidRPr="005D1E13">
        <w:rPr>
          <w:rFonts w:ascii="Soberana Sans" w:hAnsi="Soberana Sans" w:cs="Arial"/>
          <w:sz w:val="22"/>
          <w:szCs w:val="22"/>
        </w:rPr>
        <w:t>dos</w:t>
      </w:r>
      <w:r w:rsidRPr="005D1E13">
        <w:rPr>
          <w:rFonts w:ascii="Soberana Sans" w:hAnsi="Soberana Sans" w:cs="Arial"/>
          <w:sz w:val="22"/>
          <w:szCs w:val="22"/>
        </w:rPr>
        <w:t xml:space="preserve"> unidad</w:t>
      </w:r>
      <w:r w:rsidR="00730009" w:rsidRPr="005D1E13">
        <w:rPr>
          <w:rFonts w:ascii="Soberana Sans" w:hAnsi="Soberana Sans" w:cs="Arial"/>
          <w:sz w:val="22"/>
          <w:szCs w:val="22"/>
        </w:rPr>
        <w:t>es</w:t>
      </w:r>
      <w:r w:rsidRPr="005D1E13">
        <w:rPr>
          <w:rFonts w:ascii="Soberana Sans" w:hAnsi="Soberana Sans" w:cs="Arial"/>
          <w:sz w:val="22"/>
          <w:szCs w:val="22"/>
        </w:rPr>
        <w:t xml:space="preserve"> de disco duro externo de 1 TB USB3 compatible.</w:t>
      </w:r>
    </w:p>
    <w:p w:rsidR="009778D6" w:rsidRPr="005D1E13" w:rsidRDefault="009778D6" w:rsidP="00A53623">
      <w:pPr>
        <w:pStyle w:val="Puesto"/>
        <w:spacing w:line="240" w:lineRule="auto"/>
        <w:jc w:val="both"/>
        <w:rPr>
          <w:rFonts w:ascii="Soberana Sans" w:hAnsi="Soberana Sans" w:cs="Arial"/>
          <w:sz w:val="22"/>
          <w:szCs w:val="22"/>
          <w:lang w:val="es-MX"/>
        </w:rPr>
      </w:pPr>
    </w:p>
    <w:p w:rsidR="009778D6" w:rsidRPr="005D1E13" w:rsidRDefault="009778D6" w:rsidP="00A53623">
      <w:pPr>
        <w:pStyle w:val="Puesto"/>
        <w:spacing w:line="240" w:lineRule="auto"/>
        <w:jc w:val="both"/>
        <w:rPr>
          <w:rFonts w:ascii="Soberana Sans" w:hAnsi="Soberana Sans" w:cs="Arial"/>
          <w:sz w:val="22"/>
          <w:szCs w:val="22"/>
          <w:lang w:val="es-MX"/>
        </w:rPr>
      </w:pPr>
    </w:p>
    <w:p w:rsidR="00732AF3"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7</w:t>
      </w:r>
      <w:r w:rsidR="00637183" w:rsidRPr="005D1E13">
        <w:rPr>
          <w:rFonts w:ascii="Soberana Sans" w:hAnsi="Soberana Sans" w:cs="Arial"/>
          <w:sz w:val="22"/>
          <w:szCs w:val="22"/>
          <w:lang w:val="es-MX"/>
        </w:rPr>
        <w:t>.</w:t>
      </w:r>
      <w:r w:rsidR="000E1E88" w:rsidRPr="005D1E13">
        <w:rPr>
          <w:rFonts w:ascii="Soberana Sans" w:hAnsi="Soberana Sans" w:cs="Arial"/>
          <w:sz w:val="22"/>
          <w:szCs w:val="22"/>
          <w:lang w:val="es-MX"/>
        </w:rPr>
        <w:t xml:space="preserve"> </w:t>
      </w:r>
      <w:r w:rsidR="00732AF3" w:rsidRPr="005D1E13">
        <w:rPr>
          <w:rFonts w:ascii="Soberana Sans" w:hAnsi="Soberana Sans" w:cs="Arial"/>
          <w:sz w:val="22"/>
          <w:szCs w:val="22"/>
          <w:lang w:val="es-MX"/>
        </w:rPr>
        <w:t>REQUERIMIENTOS</w:t>
      </w:r>
      <w:r w:rsidR="0095027A" w:rsidRPr="005D1E13">
        <w:rPr>
          <w:rFonts w:ascii="Soberana Sans" w:hAnsi="Soberana Sans" w:cs="Arial"/>
          <w:sz w:val="22"/>
          <w:szCs w:val="22"/>
          <w:lang w:val="es-MX"/>
        </w:rPr>
        <w:t xml:space="preserve"> ESPECÍFI</w:t>
      </w:r>
      <w:r w:rsidR="004863D5" w:rsidRPr="005D1E13">
        <w:rPr>
          <w:rFonts w:ascii="Soberana Sans" w:hAnsi="Soberana Sans" w:cs="Arial"/>
          <w:sz w:val="22"/>
          <w:szCs w:val="22"/>
          <w:lang w:val="es-MX"/>
        </w:rPr>
        <w:t>COS</w:t>
      </w:r>
      <w:r w:rsidR="00E7337D" w:rsidRPr="005D1E13">
        <w:rPr>
          <w:rFonts w:ascii="Soberana Sans" w:hAnsi="Soberana Sans" w:cs="Arial"/>
          <w:sz w:val="22"/>
          <w:szCs w:val="22"/>
          <w:lang w:val="es-MX"/>
        </w:rPr>
        <w:t xml:space="preserve"> </w:t>
      </w:r>
      <w:r w:rsidR="00A03A80" w:rsidRPr="005D1E13">
        <w:rPr>
          <w:rFonts w:ascii="Soberana Sans" w:hAnsi="Soberana Sans" w:cs="Arial"/>
          <w:sz w:val="22"/>
          <w:szCs w:val="22"/>
          <w:lang w:val="es-MX"/>
        </w:rPr>
        <w:t>O ESPECIFICACIONES</w:t>
      </w:r>
      <w:r w:rsidR="00E7337D" w:rsidRPr="005D1E13">
        <w:rPr>
          <w:rFonts w:ascii="Soberana Sans" w:hAnsi="Soberana Sans" w:cs="Arial"/>
          <w:sz w:val="22"/>
          <w:szCs w:val="22"/>
          <w:lang w:val="es-MX"/>
        </w:rPr>
        <w:t xml:space="preserve"> TÉCNICAS</w:t>
      </w:r>
    </w:p>
    <w:p w:rsidR="00535A37" w:rsidRPr="005D1E13" w:rsidRDefault="00535A37" w:rsidP="00A53623">
      <w:pPr>
        <w:pStyle w:val="Puesto"/>
        <w:spacing w:line="240" w:lineRule="auto"/>
        <w:jc w:val="both"/>
        <w:rPr>
          <w:rFonts w:ascii="Soberana Sans" w:hAnsi="Soberana Sans" w:cs="Arial"/>
          <w:sz w:val="22"/>
          <w:szCs w:val="22"/>
          <w:lang w:val="es-MX"/>
        </w:rPr>
      </w:pPr>
    </w:p>
    <w:p w:rsidR="00535A37" w:rsidRPr="005D1E13" w:rsidRDefault="00535A37" w:rsidP="00535A37">
      <w:pPr>
        <w:rPr>
          <w:rFonts w:ascii="Soberana Sans" w:hAnsi="Soberana Sans" w:cs="Arial"/>
          <w:b/>
          <w:sz w:val="22"/>
          <w:szCs w:val="22"/>
        </w:rPr>
      </w:pPr>
      <w:r w:rsidRPr="005D1E13">
        <w:rPr>
          <w:rFonts w:ascii="Soberana Sans" w:hAnsi="Soberana Sans" w:cs="Arial"/>
          <w:b/>
          <w:sz w:val="22"/>
          <w:szCs w:val="22"/>
        </w:rPr>
        <w:t>7.1 PLANTILLA DEL PERSONAL CON LA QUE SE DEBE CONTAR</w:t>
      </w:r>
    </w:p>
    <w:p w:rsidR="00535A37" w:rsidRPr="005D1E13" w:rsidRDefault="00535A37" w:rsidP="00535A37">
      <w:pPr>
        <w:rPr>
          <w:rFonts w:ascii="Soberana Sans" w:hAnsi="Soberana Sans" w:cs="Arial"/>
          <w:sz w:val="22"/>
          <w:szCs w:val="22"/>
        </w:rPr>
      </w:pPr>
    </w:p>
    <w:p w:rsidR="00535A37" w:rsidRPr="005D1E13" w:rsidRDefault="00535A37" w:rsidP="00535A37">
      <w:pPr>
        <w:rPr>
          <w:rFonts w:ascii="Soberana Sans" w:hAnsi="Soberana Sans" w:cs="Arial"/>
          <w:sz w:val="22"/>
          <w:szCs w:val="22"/>
        </w:rPr>
      </w:pPr>
      <w:r w:rsidRPr="005D1E13">
        <w:rPr>
          <w:rFonts w:ascii="Soberana Sans" w:hAnsi="Soberana Sans" w:cs="Arial"/>
          <w:sz w:val="22"/>
          <w:szCs w:val="22"/>
        </w:rPr>
        <w:t xml:space="preserve">Para la ejecución de las actividades descritas en los </w:t>
      </w:r>
      <w:r w:rsidRPr="00DB7B4D">
        <w:rPr>
          <w:rFonts w:ascii="Soberana Sans" w:hAnsi="Soberana Sans" w:cs="Arial"/>
          <w:sz w:val="22"/>
          <w:szCs w:val="22"/>
        </w:rPr>
        <w:t xml:space="preserve">presentes </w:t>
      </w:r>
      <w:r w:rsidR="0096130C" w:rsidRPr="00DB7B4D">
        <w:rPr>
          <w:rFonts w:ascii="Soberana Sans" w:hAnsi="Soberana Sans" w:cs="Arial"/>
          <w:sz w:val="22"/>
          <w:szCs w:val="22"/>
        </w:rPr>
        <w:t>requisitos técnicos</w:t>
      </w:r>
      <w:r w:rsidRPr="005D1E13">
        <w:rPr>
          <w:rFonts w:ascii="Soberana Sans" w:hAnsi="Soberana Sans" w:cs="Arial"/>
          <w:sz w:val="22"/>
          <w:szCs w:val="22"/>
        </w:rPr>
        <w:t xml:space="preserve"> el “PRESTADOR DE SERVICIO” deberá contar con la siguiente plantilla de personal que se muestra en la tabla 1.</w:t>
      </w:r>
    </w:p>
    <w:p w:rsidR="00535A37" w:rsidRPr="005D1E13" w:rsidRDefault="00535A37" w:rsidP="00535A37">
      <w:pPr>
        <w:rPr>
          <w:rFonts w:ascii="Soberana Sans" w:hAnsi="Soberana Sans" w:cs="Arial"/>
          <w:sz w:val="22"/>
          <w:szCs w:val="22"/>
        </w:rPr>
      </w:pPr>
    </w:p>
    <w:p w:rsidR="00535A37" w:rsidRPr="005D1E13" w:rsidRDefault="00535A37" w:rsidP="00535A37">
      <w:pPr>
        <w:jc w:val="center"/>
        <w:rPr>
          <w:rFonts w:ascii="Soberana Sans" w:hAnsi="Soberana Sans" w:cs="Arial"/>
          <w:sz w:val="22"/>
          <w:szCs w:val="22"/>
        </w:rPr>
      </w:pPr>
      <w:r w:rsidRPr="005D1E13">
        <w:rPr>
          <w:rFonts w:ascii="Soberana Sans" w:hAnsi="Soberana Sans" w:cs="Arial"/>
          <w:sz w:val="22"/>
          <w:szCs w:val="22"/>
        </w:rPr>
        <w:t>Tabla 1 Plantilla de personal requerido</w:t>
      </w:r>
    </w:p>
    <w:tbl>
      <w:tblPr>
        <w:tblStyle w:val="Tablaconcuadrcula"/>
        <w:tblW w:w="5000" w:type="pct"/>
        <w:jc w:val="center"/>
        <w:tblLook w:val="04A0" w:firstRow="1" w:lastRow="0" w:firstColumn="1" w:lastColumn="0" w:noHBand="0" w:noVBand="1"/>
      </w:tblPr>
      <w:tblGrid>
        <w:gridCol w:w="1592"/>
        <w:gridCol w:w="1490"/>
        <w:gridCol w:w="2881"/>
        <w:gridCol w:w="1916"/>
        <w:gridCol w:w="2083"/>
      </w:tblGrid>
      <w:tr w:rsidR="00535A37" w:rsidRPr="005D1E13" w:rsidTr="0091795A">
        <w:trPr>
          <w:trHeight w:val="20"/>
          <w:jc w:val="center"/>
        </w:trPr>
        <w:tc>
          <w:tcPr>
            <w:tcW w:w="5000" w:type="pct"/>
            <w:gridSpan w:val="5"/>
            <w:shd w:val="clear" w:color="auto" w:fill="BFBFBF" w:themeFill="background1" w:themeFillShade="BF"/>
            <w:vAlign w:val="center"/>
          </w:tcPr>
          <w:p w:rsidR="00535A37" w:rsidRPr="005D1E13" w:rsidRDefault="00535A37" w:rsidP="0091795A">
            <w:pPr>
              <w:jc w:val="center"/>
              <w:rPr>
                <w:rFonts w:ascii="Soberana Sans" w:hAnsi="Soberana Sans" w:cs="Arial"/>
                <w:b/>
                <w:sz w:val="22"/>
                <w:szCs w:val="22"/>
              </w:rPr>
            </w:pPr>
            <w:r w:rsidRPr="005D1E13">
              <w:rPr>
                <w:rFonts w:ascii="Soberana Sans" w:hAnsi="Soberana Sans" w:cs="Arial"/>
                <w:b/>
                <w:sz w:val="22"/>
                <w:szCs w:val="22"/>
              </w:rPr>
              <w:t xml:space="preserve">Supervisión general de topografía </w:t>
            </w:r>
          </w:p>
        </w:tc>
      </w:tr>
      <w:tr w:rsidR="00535A37" w:rsidRPr="005D1E13" w:rsidTr="0091795A">
        <w:trPr>
          <w:trHeight w:val="20"/>
          <w:jc w:val="center"/>
        </w:trPr>
        <w:tc>
          <w:tcPr>
            <w:tcW w:w="739" w:type="pct"/>
            <w:vAlign w:val="center"/>
          </w:tcPr>
          <w:p w:rsidR="00535A37" w:rsidRPr="005D1E13" w:rsidRDefault="00535A37" w:rsidP="0091795A">
            <w:pPr>
              <w:jc w:val="center"/>
              <w:rPr>
                <w:rFonts w:ascii="Soberana Sans" w:hAnsi="Soberana Sans" w:cs="Arial"/>
                <w:b/>
                <w:sz w:val="22"/>
                <w:szCs w:val="22"/>
              </w:rPr>
            </w:pPr>
            <w:r w:rsidRPr="005D1E13">
              <w:rPr>
                <w:rFonts w:ascii="Soberana Sans" w:hAnsi="Soberana Sans" w:cs="Arial"/>
                <w:b/>
                <w:sz w:val="22"/>
                <w:szCs w:val="22"/>
              </w:rPr>
              <w:t>CATEGORÍA</w:t>
            </w:r>
          </w:p>
        </w:tc>
        <w:tc>
          <w:tcPr>
            <w:tcW w:w="691" w:type="pct"/>
            <w:vAlign w:val="center"/>
          </w:tcPr>
          <w:p w:rsidR="00535A37" w:rsidRPr="005D1E13" w:rsidRDefault="00535A37" w:rsidP="0091795A">
            <w:pPr>
              <w:jc w:val="center"/>
              <w:rPr>
                <w:rFonts w:ascii="Soberana Sans" w:hAnsi="Soberana Sans" w:cs="Arial"/>
                <w:b/>
                <w:sz w:val="22"/>
                <w:szCs w:val="22"/>
              </w:rPr>
            </w:pPr>
            <w:r w:rsidRPr="005D1E13">
              <w:rPr>
                <w:rFonts w:ascii="Soberana Sans" w:hAnsi="Soberana Sans" w:cs="Arial"/>
                <w:b/>
                <w:sz w:val="22"/>
                <w:szCs w:val="22"/>
              </w:rPr>
              <w:t>CANTIDAD</w:t>
            </w:r>
          </w:p>
        </w:tc>
        <w:tc>
          <w:tcPr>
            <w:tcW w:w="1574" w:type="pct"/>
            <w:vAlign w:val="center"/>
          </w:tcPr>
          <w:p w:rsidR="00535A37" w:rsidRPr="005D1E13" w:rsidRDefault="00535A37" w:rsidP="0091795A">
            <w:pPr>
              <w:jc w:val="center"/>
              <w:rPr>
                <w:rFonts w:ascii="Soberana Sans" w:hAnsi="Soberana Sans" w:cs="Arial"/>
                <w:b/>
                <w:sz w:val="22"/>
                <w:szCs w:val="22"/>
              </w:rPr>
            </w:pPr>
            <w:r w:rsidRPr="005D1E13">
              <w:rPr>
                <w:rFonts w:ascii="Soberana Sans" w:hAnsi="Soberana Sans" w:cs="Arial"/>
                <w:b/>
                <w:sz w:val="22"/>
                <w:szCs w:val="22"/>
              </w:rPr>
              <w:t>EXPERIENCIA</w:t>
            </w:r>
          </w:p>
        </w:tc>
        <w:tc>
          <w:tcPr>
            <w:tcW w:w="958" w:type="pct"/>
            <w:vAlign w:val="center"/>
          </w:tcPr>
          <w:p w:rsidR="00535A37" w:rsidRPr="005D1E13" w:rsidRDefault="00535A37" w:rsidP="0091795A">
            <w:pPr>
              <w:jc w:val="center"/>
              <w:rPr>
                <w:rFonts w:ascii="Soberana Sans" w:hAnsi="Soberana Sans" w:cs="Arial"/>
                <w:b/>
                <w:sz w:val="22"/>
                <w:szCs w:val="22"/>
              </w:rPr>
            </w:pPr>
            <w:r w:rsidRPr="005D1E13">
              <w:rPr>
                <w:rFonts w:ascii="Soberana Sans" w:hAnsi="Soberana Sans" w:cs="Arial"/>
                <w:b/>
                <w:sz w:val="22"/>
                <w:szCs w:val="22"/>
              </w:rPr>
              <w:t>COMPETENCIA O HABILIDAD</w:t>
            </w:r>
          </w:p>
        </w:tc>
        <w:tc>
          <w:tcPr>
            <w:tcW w:w="1038" w:type="pct"/>
            <w:vAlign w:val="center"/>
          </w:tcPr>
          <w:p w:rsidR="00535A37" w:rsidRPr="005D1E13" w:rsidRDefault="00535A37" w:rsidP="0091795A">
            <w:pPr>
              <w:jc w:val="center"/>
              <w:rPr>
                <w:rFonts w:ascii="Soberana Sans" w:hAnsi="Soberana Sans" w:cs="Arial"/>
                <w:b/>
                <w:sz w:val="22"/>
                <w:szCs w:val="22"/>
              </w:rPr>
            </w:pPr>
            <w:r w:rsidRPr="005D1E13">
              <w:rPr>
                <w:rFonts w:ascii="Soberana Sans" w:hAnsi="Soberana Sans" w:cs="Arial"/>
                <w:b/>
                <w:sz w:val="22"/>
                <w:szCs w:val="22"/>
              </w:rPr>
              <w:t>DOMINIO DE HERRAMIENTAS</w:t>
            </w:r>
          </w:p>
        </w:tc>
      </w:tr>
      <w:tr w:rsidR="00535A37" w:rsidRPr="005D1E13" w:rsidTr="0091795A">
        <w:trPr>
          <w:trHeight w:val="20"/>
          <w:jc w:val="center"/>
        </w:trPr>
        <w:tc>
          <w:tcPr>
            <w:tcW w:w="5000" w:type="pct"/>
            <w:gridSpan w:val="5"/>
            <w:shd w:val="clear" w:color="auto" w:fill="BFBFBF" w:themeFill="background1" w:themeFillShade="BF"/>
            <w:vAlign w:val="center"/>
          </w:tcPr>
          <w:p w:rsidR="00535A37" w:rsidRPr="005D1E13" w:rsidRDefault="00535A37" w:rsidP="0091795A">
            <w:pPr>
              <w:jc w:val="center"/>
              <w:rPr>
                <w:rFonts w:ascii="Soberana Sans" w:hAnsi="Soberana Sans" w:cs="Arial"/>
                <w:b/>
                <w:sz w:val="22"/>
                <w:szCs w:val="22"/>
              </w:rPr>
            </w:pPr>
          </w:p>
        </w:tc>
      </w:tr>
      <w:tr w:rsidR="00AD47E7" w:rsidRPr="005D1E13" w:rsidTr="0091795A">
        <w:trPr>
          <w:trHeight w:val="20"/>
          <w:jc w:val="center"/>
        </w:trPr>
        <w:tc>
          <w:tcPr>
            <w:tcW w:w="739" w:type="pct"/>
            <w:vAlign w:val="center"/>
          </w:tcPr>
          <w:p w:rsidR="00AD47E7" w:rsidRPr="005D1E13" w:rsidRDefault="00F04B1D" w:rsidP="00773869">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Supervisor</w:t>
            </w:r>
          </w:p>
        </w:tc>
        <w:tc>
          <w:tcPr>
            <w:tcW w:w="691" w:type="pct"/>
            <w:vAlign w:val="center"/>
          </w:tcPr>
          <w:p w:rsidR="00AD47E7" w:rsidRPr="005D1E13" w:rsidRDefault="00AD47E7" w:rsidP="00773869">
            <w:pPr>
              <w:jc w:val="cente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1</w:t>
            </w:r>
          </w:p>
        </w:tc>
        <w:tc>
          <w:tcPr>
            <w:tcW w:w="1574" w:type="pct"/>
            <w:vAlign w:val="center"/>
          </w:tcPr>
          <w:p w:rsidR="00AD47E7" w:rsidRPr="005D1E13" w:rsidRDefault="0011777B" w:rsidP="005D1E13">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5</w:t>
            </w:r>
            <w:r w:rsidR="00AD47E7" w:rsidRPr="005D1E13">
              <w:rPr>
                <w:rFonts w:ascii="Soberana Sans" w:hAnsi="Soberana Sans" w:cs="Arial"/>
                <w:color w:val="000000"/>
                <w:sz w:val="22"/>
                <w:szCs w:val="22"/>
                <w:lang w:eastAsia="es-MX"/>
              </w:rPr>
              <w:t xml:space="preserve"> años </w:t>
            </w:r>
            <w:r w:rsidR="00AD47E7" w:rsidRPr="005D1E13">
              <w:rPr>
                <w:rFonts w:ascii="Soberana Sans" w:hAnsi="Soberana Sans" w:cs="Arial"/>
                <w:color w:val="FFFFFF"/>
                <w:sz w:val="22"/>
                <w:szCs w:val="22"/>
                <w:lang w:eastAsia="es-MX"/>
              </w:rPr>
              <w:t>SMN</w:t>
            </w:r>
          </w:p>
        </w:tc>
        <w:tc>
          <w:tcPr>
            <w:tcW w:w="958" w:type="pct"/>
            <w:vAlign w:val="center"/>
          </w:tcPr>
          <w:p w:rsidR="00AD47E7" w:rsidRPr="005D1E13" w:rsidRDefault="00AD47E7" w:rsidP="00773869">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Ingeniero Civil</w:t>
            </w:r>
          </w:p>
        </w:tc>
        <w:tc>
          <w:tcPr>
            <w:tcW w:w="1038" w:type="pct"/>
            <w:vAlign w:val="center"/>
          </w:tcPr>
          <w:p w:rsidR="00AD47E7" w:rsidRPr="005D1E13" w:rsidRDefault="0017063E" w:rsidP="0091795A">
            <w:pPr>
              <w:rPr>
                <w:rFonts w:ascii="Soberana Sans" w:hAnsi="Soberana Sans" w:cs="Arial"/>
                <w:sz w:val="22"/>
                <w:szCs w:val="22"/>
              </w:rPr>
            </w:pPr>
            <w:r w:rsidRPr="005D1E13">
              <w:rPr>
                <w:rFonts w:ascii="Soberana Sans" w:hAnsi="Soberana Sans" w:cs="Arial"/>
                <w:sz w:val="22"/>
                <w:szCs w:val="22"/>
              </w:rPr>
              <w:t>Autocad, programa de análisis estructural</w:t>
            </w:r>
          </w:p>
        </w:tc>
      </w:tr>
      <w:tr w:rsidR="0011777B" w:rsidRPr="005D1E13" w:rsidTr="0091795A">
        <w:trPr>
          <w:trHeight w:val="20"/>
          <w:jc w:val="center"/>
        </w:trPr>
        <w:tc>
          <w:tcPr>
            <w:tcW w:w="739" w:type="pct"/>
            <w:vAlign w:val="center"/>
          </w:tcPr>
          <w:p w:rsidR="0011777B" w:rsidRPr="005D1E13" w:rsidRDefault="0011777B" w:rsidP="00773869">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Diseñador</w:t>
            </w:r>
          </w:p>
        </w:tc>
        <w:tc>
          <w:tcPr>
            <w:tcW w:w="691" w:type="pct"/>
            <w:vAlign w:val="center"/>
          </w:tcPr>
          <w:p w:rsidR="0011777B" w:rsidRPr="005D1E13" w:rsidRDefault="0011777B" w:rsidP="00773869">
            <w:pPr>
              <w:jc w:val="cente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2</w:t>
            </w:r>
          </w:p>
        </w:tc>
        <w:tc>
          <w:tcPr>
            <w:tcW w:w="1574" w:type="pct"/>
            <w:vAlign w:val="center"/>
          </w:tcPr>
          <w:p w:rsidR="0011777B" w:rsidRPr="005D1E13" w:rsidRDefault="0011777B" w:rsidP="005D1E13">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3 años</w:t>
            </w:r>
          </w:p>
        </w:tc>
        <w:tc>
          <w:tcPr>
            <w:tcW w:w="958" w:type="pct"/>
            <w:vAlign w:val="center"/>
          </w:tcPr>
          <w:p w:rsidR="0011777B" w:rsidRPr="005D1E13" w:rsidRDefault="0011777B" w:rsidP="00773869">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Ingeniero Civil o Ingeniero Agrónomo especialista en Irrigación</w:t>
            </w:r>
          </w:p>
        </w:tc>
        <w:tc>
          <w:tcPr>
            <w:tcW w:w="1038" w:type="pct"/>
            <w:vAlign w:val="center"/>
          </w:tcPr>
          <w:p w:rsidR="0011777B" w:rsidRPr="005D1E13" w:rsidRDefault="0011777B" w:rsidP="0091795A">
            <w:pPr>
              <w:rPr>
                <w:rFonts w:ascii="Soberana Sans" w:hAnsi="Soberana Sans" w:cs="Arial"/>
                <w:sz w:val="22"/>
                <w:szCs w:val="22"/>
              </w:rPr>
            </w:pPr>
            <w:r w:rsidRPr="005D1E13">
              <w:rPr>
                <w:rFonts w:ascii="Soberana Sans" w:hAnsi="Soberana Sans" w:cs="Arial"/>
                <w:sz w:val="22"/>
                <w:szCs w:val="22"/>
              </w:rPr>
              <w:t>Autocad, programa de análisis estructural</w:t>
            </w:r>
          </w:p>
        </w:tc>
      </w:tr>
      <w:tr w:rsidR="00AD47E7" w:rsidRPr="005D1E13" w:rsidTr="0091795A">
        <w:trPr>
          <w:trHeight w:val="20"/>
          <w:jc w:val="center"/>
        </w:trPr>
        <w:tc>
          <w:tcPr>
            <w:tcW w:w="739" w:type="pct"/>
            <w:vAlign w:val="center"/>
          </w:tcPr>
          <w:p w:rsidR="00AD47E7" w:rsidRPr="005D1E13" w:rsidRDefault="00F04B1D" w:rsidP="00773869">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Dibujante</w:t>
            </w:r>
          </w:p>
        </w:tc>
        <w:tc>
          <w:tcPr>
            <w:tcW w:w="691" w:type="pct"/>
            <w:vAlign w:val="center"/>
          </w:tcPr>
          <w:p w:rsidR="00AD47E7" w:rsidRPr="005D1E13" w:rsidRDefault="0011777B" w:rsidP="00773869">
            <w:pPr>
              <w:jc w:val="cente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2</w:t>
            </w:r>
          </w:p>
        </w:tc>
        <w:tc>
          <w:tcPr>
            <w:tcW w:w="1574" w:type="pct"/>
            <w:vAlign w:val="center"/>
          </w:tcPr>
          <w:p w:rsidR="00AD47E7" w:rsidRPr="005D1E13" w:rsidRDefault="00F04B1D" w:rsidP="005D1E13">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1</w:t>
            </w:r>
            <w:r w:rsidR="00AD47E7" w:rsidRPr="005D1E13">
              <w:rPr>
                <w:rFonts w:ascii="Soberana Sans" w:hAnsi="Soberana Sans" w:cs="Arial"/>
                <w:color w:val="000000"/>
                <w:sz w:val="22"/>
                <w:szCs w:val="22"/>
                <w:lang w:eastAsia="es-MX"/>
              </w:rPr>
              <w:t xml:space="preserve"> años </w:t>
            </w:r>
            <w:r w:rsidR="00AD47E7" w:rsidRPr="005D1E13">
              <w:rPr>
                <w:rFonts w:ascii="Soberana Sans" w:hAnsi="Soberana Sans" w:cs="Arial"/>
                <w:color w:val="FFFFFF"/>
                <w:sz w:val="22"/>
                <w:szCs w:val="22"/>
                <w:lang w:eastAsia="es-MX"/>
              </w:rPr>
              <w:t>JLA</w:t>
            </w:r>
          </w:p>
        </w:tc>
        <w:tc>
          <w:tcPr>
            <w:tcW w:w="958" w:type="pct"/>
            <w:vAlign w:val="center"/>
          </w:tcPr>
          <w:p w:rsidR="00AD47E7" w:rsidRPr="005D1E13" w:rsidRDefault="00F04B1D" w:rsidP="00773869">
            <w:pPr>
              <w:rPr>
                <w:rFonts w:ascii="Soberana Sans" w:hAnsi="Soberana Sans" w:cs="Arial"/>
                <w:color w:val="000000"/>
                <w:sz w:val="22"/>
                <w:szCs w:val="22"/>
                <w:lang w:eastAsia="es-MX"/>
              </w:rPr>
            </w:pPr>
            <w:r w:rsidRPr="005D1E13">
              <w:rPr>
                <w:rFonts w:ascii="Soberana Sans" w:hAnsi="Soberana Sans" w:cs="Arial"/>
                <w:color w:val="000000"/>
                <w:sz w:val="22"/>
                <w:szCs w:val="22"/>
                <w:lang w:eastAsia="es-MX"/>
              </w:rPr>
              <w:t>Técnico</w:t>
            </w:r>
          </w:p>
        </w:tc>
        <w:tc>
          <w:tcPr>
            <w:tcW w:w="1038" w:type="pct"/>
            <w:vAlign w:val="center"/>
          </w:tcPr>
          <w:p w:rsidR="00AD47E7" w:rsidRPr="005D1E13" w:rsidRDefault="00F04B1D" w:rsidP="0091795A">
            <w:pPr>
              <w:rPr>
                <w:rFonts w:ascii="Soberana Sans" w:hAnsi="Soberana Sans" w:cs="Arial"/>
                <w:sz w:val="22"/>
                <w:szCs w:val="22"/>
              </w:rPr>
            </w:pPr>
            <w:r w:rsidRPr="005D1E13">
              <w:rPr>
                <w:rFonts w:ascii="Soberana Sans" w:hAnsi="Soberana Sans" w:cs="Arial"/>
                <w:sz w:val="22"/>
                <w:szCs w:val="22"/>
              </w:rPr>
              <w:t>Autocad</w:t>
            </w:r>
          </w:p>
        </w:tc>
      </w:tr>
    </w:tbl>
    <w:p w:rsidR="00535A37" w:rsidRPr="005D1E13" w:rsidRDefault="00535A37" w:rsidP="00535A37">
      <w:pPr>
        <w:rPr>
          <w:rFonts w:ascii="Soberana Sans" w:hAnsi="Soberana Sans" w:cs="Arial"/>
          <w:b/>
          <w:sz w:val="22"/>
          <w:szCs w:val="22"/>
        </w:rPr>
      </w:pPr>
    </w:p>
    <w:p w:rsidR="00535A37" w:rsidRPr="005D1E13" w:rsidRDefault="00535A37" w:rsidP="0093758F">
      <w:pPr>
        <w:rPr>
          <w:rFonts w:ascii="Soberana Sans" w:hAnsi="Soberana Sans" w:cs="Arial"/>
          <w:b/>
          <w:sz w:val="22"/>
          <w:szCs w:val="22"/>
        </w:rPr>
      </w:pPr>
      <w:r w:rsidRPr="005D1E13">
        <w:rPr>
          <w:rFonts w:ascii="Soberana Sans" w:hAnsi="Soberana Sans" w:cs="Arial"/>
          <w:b/>
          <w:sz w:val="22"/>
          <w:szCs w:val="22"/>
        </w:rPr>
        <w:t xml:space="preserve">7.2 </w:t>
      </w:r>
      <w:r w:rsidR="00730009" w:rsidRPr="005D1E13">
        <w:rPr>
          <w:rFonts w:ascii="Soberana Sans" w:hAnsi="Soberana Sans" w:cs="Arial"/>
          <w:b/>
          <w:sz w:val="22"/>
          <w:szCs w:val="22"/>
        </w:rPr>
        <w:t>EQUIPO</w:t>
      </w:r>
    </w:p>
    <w:p w:rsidR="0011777B" w:rsidRPr="005D1E13" w:rsidRDefault="0093758F" w:rsidP="005F34B6">
      <w:pPr>
        <w:pStyle w:val="Prrafodelista"/>
        <w:numPr>
          <w:ilvl w:val="0"/>
          <w:numId w:val="1"/>
        </w:numPr>
        <w:jc w:val="both"/>
        <w:rPr>
          <w:rFonts w:ascii="Soberana Sans" w:hAnsi="Soberana Sans" w:cs="Arial"/>
        </w:rPr>
      </w:pPr>
      <w:r w:rsidRPr="005D1E13">
        <w:rPr>
          <w:rFonts w:ascii="Soberana Sans" w:hAnsi="Soberana Sans" w:cs="Arial"/>
        </w:rPr>
        <w:t xml:space="preserve">Para la elaboración de los planos se requiere emplear el paquete AutoCAD 2010 o </w:t>
      </w:r>
      <w:r w:rsidR="0011777B" w:rsidRPr="005D1E13">
        <w:rPr>
          <w:rFonts w:ascii="Soberana Sans" w:hAnsi="Soberana Sans" w:cs="Arial"/>
        </w:rPr>
        <w:t>más reciente</w:t>
      </w:r>
    </w:p>
    <w:p w:rsidR="00295920" w:rsidRPr="005D1E13" w:rsidRDefault="00295920" w:rsidP="005F34B6">
      <w:pPr>
        <w:pStyle w:val="Prrafodelista"/>
        <w:numPr>
          <w:ilvl w:val="0"/>
          <w:numId w:val="1"/>
        </w:numPr>
        <w:jc w:val="both"/>
        <w:rPr>
          <w:rFonts w:ascii="Soberana Sans" w:hAnsi="Soberana Sans" w:cs="Arial"/>
        </w:rPr>
      </w:pPr>
      <w:r w:rsidRPr="005D1E13">
        <w:rPr>
          <w:rFonts w:ascii="Soberana Sans" w:hAnsi="Soberana Sans" w:cs="Arial"/>
        </w:rPr>
        <w:t xml:space="preserve">El </w:t>
      </w:r>
      <w:r w:rsidR="0011777B" w:rsidRPr="005D1E13">
        <w:rPr>
          <w:rFonts w:ascii="Soberana Sans" w:hAnsi="Soberana Sans" w:cs="Arial"/>
        </w:rPr>
        <w:t>prestador de servicio</w:t>
      </w:r>
      <w:r w:rsidRPr="005D1E13">
        <w:rPr>
          <w:rFonts w:ascii="Soberana Sans" w:hAnsi="Soberana Sans" w:cs="Arial"/>
        </w:rPr>
        <w:t xml:space="preserve"> deberá contar con </w:t>
      </w:r>
      <w:r w:rsidR="00D229CE" w:rsidRPr="005D1E13">
        <w:rPr>
          <w:rFonts w:ascii="Soberana Sans" w:hAnsi="Soberana Sans" w:cs="Arial"/>
        </w:rPr>
        <w:t>5</w:t>
      </w:r>
      <w:r w:rsidRPr="005D1E13">
        <w:rPr>
          <w:rFonts w:ascii="Soberana Sans" w:hAnsi="Soberana Sans" w:cs="Arial"/>
        </w:rPr>
        <w:t xml:space="preserve"> equipos de cómputo con procesador i</w:t>
      </w:r>
      <w:r w:rsidR="00DE2694" w:rsidRPr="005D1E13">
        <w:rPr>
          <w:rFonts w:ascii="Soberana Sans" w:hAnsi="Soberana Sans" w:cs="Arial"/>
        </w:rPr>
        <w:t>5</w:t>
      </w:r>
      <w:r w:rsidRPr="005D1E13">
        <w:rPr>
          <w:rFonts w:ascii="Soberana Sans" w:hAnsi="Soberana Sans" w:cs="Arial"/>
        </w:rPr>
        <w:t xml:space="preserve"> o superior.</w:t>
      </w:r>
    </w:p>
    <w:p w:rsidR="00D229CE" w:rsidRDefault="00D229CE" w:rsidP="005F34B6">
      <w:pPr>
        <w:pStyle w:val="Prrafodelista"/>
        <w:numPr>
          <w:ilvl w:val="0"/>
          <w:numId w:val="1"/>
        </w:numPr>
        <w:jc w:val="both"/>
        <w:rPr>
          <w:rFonts w:ascii="Soberana Sans" w:hAnsi="Soberana Sans" w:cs="Arial"/>
        </w:rPr>
      </w:pPr>
      <w:r w:rsidRPr="002051E2">
        <w:rPr>
          <w:rFonts w:ascii="Soberana Sans" w:hAnsi="Soberana Sans" w:cs="Arial"/>
        </w:rPr>
        <w:t xml:space="preserve">Plotter con carro de 90 cm </w:t>
      </w:r>
      <w:r w:rsidR="009F635C" w:rsidRPr="002051E2">
        <w:rPr>
          <w:rFonts w:ascii="Soberana Sans" w:hAnsi="Soberana Sans" w:cs="Arial"/>
        </w:rPr>
        <w:t xml:space="preserve">mínimo </w:t>
      </w:r>
      <w:r w:rsidRPr="002051E2">
        <w:rPr>
          <w:rFonts w:ascii="Soberana Sans" w:hAnsi="Soberana Sans" w:cs="Arial"/>
        </w:rPr>
        <w:t>de ancho.</w:t>
      </w:r>
    </w:p>
    <w:p w:rsidR="002051E2" w:rsidRPr="002051E2" w:rsidRDefault="002051E2" w:rsidP="005F34B6">
      <w:pPr>
        <w:pStyle w:val="Prrafodelista"/>
        <w:numPr>
          <w:ilvl w:val="0"/>
          <w:numId w:val="1"/>
        </w:numPr>
        <w:jc w:val="both"/>
        <w:rPr>
          <w:rFonts w:ascii="Soberana Sans" w:hAnsi="Soberana Sans" w:cs="Arial"/>
        </w:rPr>
      </w:pPr>
      <w:r w:rsidRPr="006B6A68">
        <w:rPr>
          <w:rFonts w:ascii="Soberana Sans" w:hAnsi="Soberana Sans" w:cs="Arial"/>
        </w:rPr>
        <w:t>Vehículo para visitas de campo, tracción en las 4 ruedas, apto para recorridos en campo</w:t>
      </w:r>
      <w:r>
        <w:rPr>
          <w:rFonts w:ascii="Soberana Sans" w:hAnsi="Soberana Sans" w:cs="Arial"/>
        </w:rPr>
        <w:t>.</w:t>
      </w:r>
    </w:p>
    <w:p w:rsidR="00D10C6F"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8</w:t>
      </w:r>
      <w:r w:rsidR="00D10C6F" w:rsidRPr="005D1E13">
        <w:rPr>
          <w:rFonts w:ascii="Soberana Sans" w:hAnsi="Soberana Sans" w:cs="Arial"/>
          <w:sz w:val="22"/>
          <w:szCs w:val="22"/>
          <w:lang w:val="es-MX"/>
        </w:rPr>
        <w:t xml:space="preserve">. </w:t>
      </w:r>
      <w:r w:rsidR="00221147" w:rsidRPr="005D1E13">
        <w:rPr>
          <w:rFonts w:ascii="Soberana Sans" w:hAnsi="Soberana Sans" w:cs="Arial"/>
          <w:sz w:val="22"/>
          <w:szCs w:val="22"/>
          <w:lang w:val="es-MX"/>
        </w:rPr>
        <w:t>VERIFICACIÓN</w:t>
      </w:r>
      <w:r w:rsidR="002A1FB1" w:rsidRPr="005D1E13">
        <w:rPr>
          <w:rFonts w:ascii="Soberana Sans" w:hAnsi="Soberana Sans" w:cs="Arial"/>
          <w:sz w:val="22"/>
          <w:szCs w:val="22"/>
          <w:lang w:val="es-MX"/>
        </w:rPr>
        <w:t xml:space="preserve"> Y ACEPTACIÓN DE LOS SERVICIOS.</w:t>
      </w:r>
    </w:p>
    <w:p w:rsidR="00380DF3" w:rsidRPr="005D1E13" w:rsidRDefault="00380DF3" w:rsidP="00A53623">
      <w:pPr>
        <w:pStyle w:val="Puesto"/>
        <w:spacing w:line="240" w:lineRule="auto"/>
        <w:jc w:val="both"/>
        <w:rPr>
          <w:rFonts w:ascii="Soberana Sans" w:hAnsi="Soberana Sans" w:cs="Arial"/>
          <w:sz w:val="22"/>
          <w:szCs w:val="22"/>
          <w:lang w:val="es-MX"/>
        </w:rPr>
      </w:pPr>
    </w:p>
    <w:p w:rsidR="00380DF3" w:rsidRPr="005D1E13" w:rsidRDefault="00380DF3" w:rsidP="00A53623">
      <w:pPr>
        <w:pStyle w:val="Puesto"/>
        <w:spacing w:line="240" w:lineRule="auto"/>
        <w:jc w:val="both"/>
        <w:rPr>
          <w:rFonts w:ascii="Soberana Sans" w:hAnsi="Soberana Sans" w:cs="Arial"/>
          <w:sz w:val="22"/>
          <w:szCs w:val="22"/>
          <w:lang w:val="es-MX"/>
        </w:rPr>
      </w:pPr>
      <w:r w:rsidRPr="005D1E13">
        <w:rPr>
          <w:rFonts w:ascii="Soberana Sans" w:eastAsiaTheme="minorHAnsi" w:hAnsi="Soberana Sans" w:cs="Arial"/>
          <w:b w:val="0"/>
          <w:sz w:val="22"/>
          <w:szCs w:val="22"/>
          <w:lang w:val="es-MX" w:eastAsia="en-US"/>
        </w:rPr>
        <w:t xml:space="preserve">Los servicios deberán realizarse conforme a lo solicitado en los presentes </w:t>
      </w:r>
      <w:r w:rsidR="00730009" w:rsidRPr="005D1E13">
        <w:rPr>
          <w:rFonts w:ascii="Soberana Sans" w:eastAsiaTheme="minorHAnsi" w:hAnsi="Soberana Sans" w:cs="Arial"/>
          <w:b w:val="0"/>
          <w:sz w:val="22"/>
          <w:szCs w:val="22"/>
          <w:lang w:val="es-MX" w:eastAsia="en-US"/>
        </w:rPr>
        <w:t>Requisitos Técnicos</w:t>
      </w:r>
      <w:r w:rsidRPr="005D1E13">
        <w:rPr>
          <w:rFonts w:ascii="Soberana Sans" w:eastAsiaTheme="minorHAnsi" w:hAnsi="Soberana Sans" w:cs="Arial"/>
          <w:b w:val="0"/>
          <w:sz w:val="22"/>
          <w:szCs w:val="22"/>
          <w:lang w:val="es-MX" w:eastAsia="en-US"/>
        </w:rPr>
        <w:t xml:space="preserve"> y su verificación y aceptación estará a cargo del </w:t>
      </w:r>
      <w:r w:rsidR="00586AD9" w:rsidRPr="005D1E13">
        <w:rPr>
          <w:rFonts w:ascii="Soberana Sans" w:eastAsiaTheme="minorHAnsi" w:hAnsi="Soberana Sans" w:cs="Arial"/>
          <w:b w:val="0"/>
          <w:sz w:val="22"/>
          <w:szCs w:val="22"/>
          <w:lang w:val="es-MX" w:eastAsia="en-US"/>
        </w:rPr>
        <w:t>Solicitante del Servicio</w:t>
      </w:r>
      <w:r w:rsidRPr="005D1E13">
        <w:rPr>
          <w:rFonts w:ascii="Soberana Sans" w:eastAsiaTheme="minorHAnsi" w:hAnsi="Soberana Sans" w:cs="Arial"/>
          <w:b w:val="0"/>
          <w:sz w:val="22"/>
          <w:szCs w:val="22"/>
          <w:lang w:val="es-MX" w:eastAsia="en-US"/>
        </w:rPr>
        <w:t>.</w:t>
      </w:r>
    </w:p>
    <w:p w:rsidR="00D10C6F" w:rsidRPr="005D1E13" w:rsidRDefault="00D10C6F" w:rsidP="00A53623">
      <w:pPr>
        <w:pStyle w:val="Puesto"/>
        <w:spacing w:line="240" w:lineRule="auto"/>
        <w:jc w:val="both"/>
        <w:rPr>
          <w:rFonts w:ascii="Soberana Sans" w:hAnsi="Soberana Sans" w:cs="Arial"/>
          <w:b w:val="0"/>
          <w:sz w:val="22"/>
          <w:szCs w:val="22"/>
          <w:lang w:val="es-MX"/>
        </w:rPr>
      </w:pPr>
    </w:p>
    <w:p w:rsidR="00D77CF7"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9</w:t>
      </w:r>
      <w:r w:rsidR="008766F5" w:rsidRPr="005D1E13">
        <w:rPr>
          <w:rFonts w:ascii="Soberana Sans" w:hAnsi="Soberana Sans" w:cs="Arial"/>
          <w:sz w:val="22"/>
          <w:szCs w:val="22"/>
          <w:lang w:val="es-MX"/>
        </w:rPr>
        <w:t xml:space="preserve">. </w:t>
      </w:r>
      <w:r w:rsidR="00E113D3" w:rsidRPr="005D1E13">
        <w:rPr>
          <w:rFonts w:ascii="Soberana Sans" w:hAnsi="Soberana Sans" w:cs="Arial"/>
          <w:sz w:val="22"/>
          <w:szCs w:val="22"/>
          <w:lang w:val="es-MX"/>
        </w:rPr>
        <w:t>FORMA DE PAGO</w:t>
      </w:r>
    </w:p>
    <w:p w:rsidR="00535A37" w:rsidRPr="005D1E13" w:rsidRDefault="00535A37" w:rsidP="00A53623">
      <w:pPr>
        <w:pStyle w:val="Puesto"/>
        <w:spacing w:line="240" w:lineRule="auto"/>
        <w:jc w:val="both"/>
        <w:rPr>
          <w:rFonts w:ascii="Soberana Sans" w:eastAsiaTheme="minorHAnsi" w:hAnsi="Soberana Sans" w:cs="Arial"/>
          <w:b w:val="0"/>
          <w:sz w:val="22"/>
          <w:szCs w:val="22"/>
          <w:lang w:val="es-MX" w:eastAsia="en-US"/>
        </w:rPr>
      </w:pPr>
    </w:p>
    <w:p w:rsidR="005D1E13" w:rsidRDefault="005D1E13" w:rsidP="005D1E13">
      <w:pPr>
        <w:suppressAutoHyphens/>
        <w:jc w:val="both"/>
        <w:rPr>
          <w:rFonts w:ascii="Soberana Sans" w:hAnsi="Soberana Sans" w:cs="Arial"/>
          <w:sz w:val="22"/>
          <w:szCs w:val="22"/>
          <w:lang w:eastAsia="ar-SA"/>
        </w:rPr>
      </w:pPr>
      <w:r w:rsidRPr="005D1E13">
        <w:rPr>
          <w:rFonts w:ascii="Soberana Sans" w:hAnsi="Soberana Sans" w:cs="Arial"/>
          <w:sz w:val="22"/>
          <w:szCs w:val="22"/>
          <w:lang w:eastAsia="ar-SA"/>
        </w:rPr>
        <w:t>Se realizarán dos pagos. El primero por el 50% de avance de los trabajos realizados, y el segundo por el 50% restante al 100% del servicio, cada pago se realizará dentro de los 20 días naturales posteriores a la presentación de la factura, sujetos a la confor</w:t>
      </w:r>
      <w:r w:rsidR="00FE5BB0">
        <w:rPr>
          <w:rFonts w:ascii="Soberana Sans" w:hAnsi="Soberana Sans" w:cs="Arial"/>
          <w:sz w:val="22"/>
          <w:szCs w:val="22"/>
          <w:lang w:eastAsia="ar-SA"/>
        </w:rPr>
        <w:t xml:space="preserve">midad del servicio, de </w:t>
      </w:r>
      <w:r w:rsidR="00A36799">
        <w:rPr>
          <w:rFonts w:ascii="Soberana Sans" w:hAnsi="Soberana Sans" w:cs="Arial"/>
          <w:sz w:val="22"/>
          <w:szCs w:val="22"/>
          <w:lang w:eastAsia="ar-SA"/>
        </w:rPr>
        <w:t xml:space="preserve">acuerdo </w:t>
      </w:r>
      <w:r w:rsidR="00A36799" w:rsidRPr="005D1E13">
        <w:rPr>
          <w:rFonts w:ascii="Soberana Sans" w:hAnsi="Soberana Sans" w:cs="Arial"/>
          <w:sz w:val="22"/>
          <w:szCs w:val="22"/>
          <w:lang w:eastAsia="ar-SA"/>
        </w:rPr>
        <w:t>a</w:t>
      </w:r>
      <w:r w:rsidR="00FE5BB0">
        <w:rPr>
          <w:rFonts w:ascii="Soberana Sans" w:hAnsi="Soberana Sans" w:cs="Arial"/>
          <w:sz w:val="22"/>
          <w:szCs w:val="22"/>
          <w:lang w:eastAsia="ar-SA"/>
        </w:rPr>
        <w:t xml:space="preserve"> los presentes requisitos técnicos</w:t>
      </w:r>
      <w:r w:rsidRPr="005D1E13">
        <w:rPr>
          <w:rFonts w:ascii="Soberana Sans" w:hAnsi="Soberana Sans" w:cs="Arial"/>
          <w:sz w:val="22"/>
          <w:szCs w:val="22"/>
          <w:lang w:eastAsia="ar-SA"/>
        </w:rPr>
        <w:t xml:space="preserve">, por parte del </w:t>
      </w:r>
      <w:r w:rsidR="00473B7B">
        <w:rPr>
          <w:rFonts w:ascii="Soberana Sans" w:hAnsi="Soberana Sans" w:cs="Arial"/>
          <w:sz w:val="22"/>
          <w:szCs w:val="22"/>
          <w:lang w:eastAsia="ar-SA"/>
        </w:rPr>
        <w:t>solicitante del servicio</w:t>
      </w:r>
      <w:r w:rsidRPr="005D1E13">
        <w:rPr>
          <w:rFonts w:ascii="Soberana Sans" w:hAnsi="Soberana Sans" w:cs="Arial"/>
          <w:sz w:val="22"/>
          <w:szCs w:val="22"/>
          <w:lang w:eastAsia="ar-SA"/>
        </w:rPr>
        <w:t>.</w:t>
      </w:r>
    </w:p>
    <w:p w:rsidR="005D1E13" w:rsidRPr="005D1E13" w:rsidRDefault="005D1E13" w:rsidP="005D1E13">
      <w:pPr>
        <w:suppressAutoHyphens/>
        <w:jc w:val="both"/>
        <w:rPr>
          <w:rFonts w:ascii="Soberana Sans" w:hAnsi="Soberana Sans" w:cs="Arial"/>
          <w:sz w:val="22"/>
          <w:szCs w:val="22"/>
          <w:lang w:eastAsia="ar-SA"/>
        </w:rPr>
      </w:pPr>
    </w:p>
    <w:p w:rsidR="00B14481" w:rsidRPr="005D1E13" w:rsidRDefault="00B14481" w:rsidP="00A53623">
      <w:pPr>
        <w:pStyle w:val="Puesto"/>
        <w:spacing w:line="240" w:lineRule="auto"/>
        <w:jc w:val="both"/>
        <w:rPr>
          <w:rFonts w:ascii="Soberana Sans" w:hAnsi="Soberana Sans" w:cs="Arial"/>
          <w:b w:val="0"/>
          <w:sz w:val="22"/>
          <w:szCs w:val="22"/>
          <w:lang w:val="es-ES_tradnl"/>
        </w:rPr>
      </w:pPr>
    </w:p>
    <w:p w:rsidR="007976F6" w:rsidRPr="005D1E13" w:rsidRDefault="00E058FB" w:rsidP="00A53623">
      <w:pPr>
        <w:pStyle w:val="Puesto"/>
        <w:spacing w:line="240" w:lineRule="auto"/>
        <w:jc w:val="both"/>
        <w:rPr>
          <w:rFonts w:ascii="Soberana Sans" w:hAnsi="Soberana Sans" w:cs="Arial"/>
          <w:sz w:val="22"/>
          <w:szCs w:val="22"/>
          <w:lang w:val="es-MX"/>
        </w:rPr>
      </w:pPr>
      <w:r w:rsidRPr="005D1E13">
        <w:rPr>
          <w:rFonts w:ascii="Soberana Sans" w:hAnsi="Soberana Sans" w:cs="Arial"/>
          <w:sz w:val="22"/>
          <w:szCs w:val="22"/>
          <w:lang w:val="es-MX"/>
        </w:rPr>
        <w:t>10</w:t>
      </w:r>
      <w:r w:rsidR="009A45B0" w:rsidRPr="005D1E13">
        <w:rPr>
          <w:rFonts w:ascii="Soberana Sans" w:hAnsi="Soberana Sans" w:cs="Arial"/>
          <w:sz w:val="22"/>
          <w:szCs w:val="22"/>
          <w:lang w:val="es-MX"/>
        </w:rPr>
        <w:t xml:space="preserve">. </w:t>
      </w:r>
      <w:r w:rsidR="007976F6" w:rsidRPr="005D1E13">
        <w:rPr>
          <w:rFonts w:ascii="Soberana Sans" w:hAnsi="Soberana Sans" w:cs="Arial"/>
          <w:sz w:val="22"/>
          <w:szCs w:val="22"/>
          <w:lang w:val="es-MX"/>
        </w:rPr>
        <w:t>CRITERIO</w:t>
      </w:r>
      <w:r w:rsidR="009A45B0" w:rsidRPr="005D1E13">
        <w:rPr>
          <w:rFonts w:ascii="Soberana Sans" w:hAnsi="Soberana Sans" w:cs="Arial"/>
          <w:sz w:val="22"/>
          <w:szCs w:val="22"/>
          <w:lang w:val="es-MX"/>
        </w:rPr>
        <w:t xml:space="preserve"> DE EVALUACIÓN</w:t>
      </w:r>
    </w:p>
    <w:p w:rsidR="00F830D4" w:rsidRPr="005D1E13" w:rsidRDefault="00F830D4" w:rsidP="00A53623">
      <w:pPr>
        <w:pStyle w:val="Puesto"/>
        <w:spacing w:line="240" w:lineRule="auto"/>
        <w:jc w:val="both"/>
        <w:rPr>
          <w:rFonts w:ascii="Soberana Sans" w:hAnsi="Soberana Sans" w:cs="Arial"/>
          <w:sz w:val="22"/>
          <w:szCs w:val="22"/>
          <w:lang w:val="es-MX"/>
        </w:rPr>
      </w:pPr>
    </w:p>
    <w:p w:rsidR="00F830D4" w:rsidRPr="005D1E13" w:rsidRDefault="00F830D4" w:rsidP="00F830D4">
      <w:pPr>
        <w:jc w:val="both"/>
        <w:rPr>
          <w:rFonts w:ascii="Soberana Sans" w:hAnsi="Soberana Sans" w:cs="Arial"/>
          <w:sz w:val="22"/>
          <w:szCs w:val="22"/>
        </w:rPr>
      </w:pPr>
      <w:r w:rsidRPr="005D1E13">
        <w:rPr>
          <w:rFonts w:ascii="Soberana Sans" w:hAnsi="Soberana Sans" w:cs="Arial"/>
          <w:sz w:val="22"/>
          <w:szCs w:val="22"/>
        </w:rPr>
        <w:t xml:space="preserve">El criterio de evaluación se hará bajo el esquema de puntos y porcentajes en el que la puntuación será hasta un máximo de 60 </w:t>
      </w:r>
      <w:r w:rsidR="00730009" w:rsidRPr="005D1E13">
        <w:rPr>
          <w:rFonts w:ascii="Soberana Sans" w:hAnsi="Soberana Sans" w:cs="Arial"/>
          <w:sz w:val="22"/>
          <w:szCs w:val="22"/>
        </w:rPr>
        <w:t xml:space="preserve">puntos </w:t>
      </w:r>
      <w:r w:rsidRPr="005D1E13">
        <w:rPr>
          <w:rFonts w:ascii="Soberana Sans" w:hAnsi="Soberana Sans" w:cs="Arial"/>
          <w:sz w:val="22"/>
          <w:szCs w:val="22"/>
        </w:rPr>
        <w:t>para la propuesta técnica y de 40</w:t>
      </w:r>
      <w:r w:rsidR="00730009" w:rsidRPr="005D1E13">
        <w:rPr>
          <w:rFonts w:ascii="Soberana Sans" w:hAnsi="Soberana Sans" w:cs="Arial"/>
          <w:sz w:val="22"/>
          <w:szCs w:val="22"/>
        </w:rPr>
        <w:t xml:space="preserve"> puntos</w:t>
      </w:r>
      <w:r w:rsidRPr="005D1E13">
        <w:rPr>
          <w:rFonts w:ascii="Soberana Sans" w:hAnsi="Soberana Sans" w:cs="Arial"/>
          <w:sz w:val="22"/>
          <w:szCs w:val="22"/>
        </w:rPr>
        <w:t xml:space="preserve"> para la propuesta económica. La puntuación o unidades porcentuales a obtener en la propuesta técnica para ser considerada técnicamente solvente y, por tanto, no ser desechada, será de cuando menos 45</w:t>
      </w:r>
      <w:r w:rsidR="00730009" w:rsidRPr="005D1E13">
        <w:rPr>
          <w:rFonts w:ascii="Soberana Sans" w:hAnsi="Soberana Sans" w:cs="Arial"/>
          <w:sz w:val="22"/>
          <w:szCs w:val="22"/>
        </w:rPr>
        <w:t xml:space="preserve"> puntos</w:t>
      </w:r>
      <w:r w:rsidRPr="005D1E13">
        <w:rPr>
          <w:rFonts w:ascii="Soberana Sans" w:hAnsi="Soberana Sans" w:cs="Arial"/>
          <w:sz w:val="22"/>
          <w:szCs w:val="22"/>
        </w:rPr>
        <w:t xml:space="preserve"> de los 60</w:t>
      </w:r>
      <w:r w:rsidR="00730009" w:rsidRPr="005D1E13">
        <w:rPr>
          <w:rFonts w:ascii="Soberana Sans" w:hAnsi="Soberana Sans" w:cs="Arial"/>
          <w:sz w:val="22"/>
          <w:szCs w:val="22"/>
        </w:rPr>
        <w:t xml:space="preserve"> puntos</w:t>
      </w:r>
      <w:r w:rsidRPr="005D1E13">
        <w:rPr>
          <w:rFonts w:ascii="Soberana Sans" w:hAnsi="Soberana Sans" w:cs="Arial"/>
          <w:sz w:val="22"/>
          <w:szCs w:val="22"/>
        </w:rPr>
        <w:t xml:space="preserve"> máximos que puede obtener en su evaluación.</w:t>
      </w:r>
    </w:p>
    <w:p w:rsidR="00295920" w:rsidRPr="005D1E13" w:rsidRDefault="00295920" w:rsidP="00F830D4">
      <w:pPr>
        <w:jc w:val="both"/>
        <w:rPr>
          <w:rFonts w:ascii="Soberana Sans" w:hAnsi="Soberana Sans" w:cs="Arial"/>
          <w:sz w:val="22"/>
          <w:szCs w:val="22"/>
        </w:rPr>
      </w:pPr>
    </w:p>
    <w:p w:rsidR="00295920" w:rsidRPr="005D1E13" w:rsidRDefault="00295920" w:rsidP="00295920">
      <w:pPr>
        <w:rPr>
          <w:rFonts w:ascii="Soberana Sans" w:hAnsi="Soberana Sans" w:cs="Arial"/>
          <w:b/>
          <w:sz w:val="22"/>
          <w:szCs w:val="22"/>
        </w:rPr>
      </w:pPr>
      <w:r w:rsidRPr="005D1E13">
        <w:rPr>
          <w:rFonts w:ascii="Soberana Sans" w:hAnsi="Soberana Sans" w:cs="Arial"/>
          <w:b/>
          <w:sz w:val="22"/>
          <w:szCs w:val="22"/>
        </w:rPr>
        <w:t>Propuesta técnica</w:t>
      </w:r>
    </w:p>
    <w:p w:rsidR="00295920" w:rsidRPr="005D1E13" w:rsidRDefault="00295920" w:rsidP="00295920">
      <w:pPr>
        <w:rPr>
          <w:rFonts w:ascii="Soberana Sans" w:hAnsi="Soberana Sans" w:cs="Arial"/>
          <w:sz w:val="22"/>
          <w:szCs w:val="22"/>
        </w:rPr>
      </w:pPr>
      <w:r w:rsidRPr="005D1E13">
        <w:rPr>
          <w:rFonts w:ascii="Soberana Sans" w:hAnsi="Soberana Sans" w:cs="Arial"/>
          <w:sz w:val="22"/>
          <w:szCs w:val="22"/>
        </w:rPr>
        <w:t xml:space="preserve">La evaluación propuesta técnica (PPT), los rubros a considerar son los siguientes:  </w:t>
      </w:r>
    </w:p>
    <w:p w:rsidR="00295920" w:rsidRPr="005D1E13" w:rsidRDefault="00295920" w:rsidP="00295920">
      <w:pPr>
        <w:rPr>
          <w:rFonts w:ascii="Soberana Sans" w:hAnsi="Soberana Sans" w:cs="Arial"/>
          <w:sz w:val="22"/>
          <w:szCs w:val="22"/>
        </w:rPr>
      </w:pPr>
    </w:p>
    <w:p w:rsidR="00295920" w:rsidRPr="005D1E13" w:rsidRDefault="00295920" w:rsidP="00295920">
      <w:pPr>
        <w:jc w:val="center"/>
        <w:rPr>
          <w:rFonts w:ascii="Soberana Sans" w:hAnsi="Soberana Sans" w:cs="Arial"/>
          <w:sz w:val="22"/>
          <w:szCs w:val="22"/>
        </w:rPr>
      </w:pPr>
      <w:r w:rsidRPr="005D1E13">
        <w:rPr>
          <w:rFonts w:ascii="Soberana Sans" w:hAnsi="Soberana Sans" w:cs="Arial"/>
          <w:sz w:val="22"/>
          <w:szCs w:val="22"/>
        </w:rPr>
        <w:t>Tabla 2.  Distribución de puntos</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07"/>
        <w:gridCol w:w="293"/>
        <w:gridCol w:w="1559"/>
        <w:gridCol w:w="427"/>
        <w:gridCol w:w="2032"/>
        <w:gridCol w:w="2586"/>
        <w:gridCol w:w="627"/>
        <w:gridCol w:w="611"/>
      </w:tblGrid>
      <w:tr w:rsidR="00295920" w:rsidRPr="005D1E13" w:rsidTr="000F6B98">
        <w:trPr>
          <w:cantSplit/>
          <w:trHeight w:val="113"/>
          <w:tblHeader/>
        </w:trPr>
        <w:tc>
          <w:tcPr>
            <w:tcW w:w="281" w:type="pc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PROPUESTA TÉCNICA</w:t>
            </w:r>
          </w:p>
        </w:tc>
        <w:tc>
          <w:tcPr>
            <w:tcW w:w="612" w:type="pct"/>
            <w:gridSpan w:val="2"/>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 </w:t>
            </w:r>
          </w:p>
        </w:tc>
      </w:tr>
      <w:tr w:rsidR="00295920" w:rsidRPr="005D1E13" w:rsidTr="000F6B98">
        <w:trPr>
          <w:cantSplit/>
          <w:trHeight w:val="113"/>
          <w:tblHeader/>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No.</w:t>
            </w:r>
          </w:p>
        </w:tc>
        <w:tc>
          <w:tcPr>
            <w:tcW w:w="4107" w:type="pct"/>
            <w:gridSpan w:val="6"/>
            <w:vMerge w:val="restar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CONCEPTO</w:t>
            </w:r>
          </w:p>
        </w:tc>
        <w:tc>
          <w:tcPr>
            <w:tcW w:w="612" w:type="pct"/>
            <w:gridSpan w:val="2"/>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Puntos</w:t>
            </w:r>
          </w:p>
        </w:tc>
      </w:tr>
      <w:tr w:rsidR="00295920" w:rsidRPr="005D1E13" w:rsidTr="00E521BF">
        <w:trPr>
          <w:cantSplit/>
          <w:trHeight w:val="113"/>
          <w:tblHeader/>
        </w:trPr>
        <w:tc>
          <w:tcPr>
            <w:tcW w:w="281" w:type="pct"/>
            <w:vMerge/>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p>
        </w:tc>
        <w:tc>
          <w:tcPr>
            <w:tcW w:w="4107" w:type="pct"/>
            <w:gridSpan w:val="6"/>
            <w:vMerge/>
            <w:shd w:val="clear" w:color="auto" w:fill="auto"/>
            <w:vAlign w:val="center"/>
            <w:hideMark/>
          </w:tcPr>
          <w:p w:rsidR="00295920" w:rsidRPr="005D1E13" w:rsidRDefault="00295920" w:rsidP="00773869">
            <w:pPr>
              <w:rPr>
                <w:rFonts w:ascii="Soberana Sans" w:hAnsi="Soberana Sans" w:cs="Arial"/>
                <w:b/>
                <w:bCs/>
                <w:sz w:val="22"/>
                <w:szCs w:val="22"/>
                <w:lang w:eastAsia="es-MX"/>
              </w:rPr>
            </w:pP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val="es-ES" w:eastAsia="es-MX"/>
              </w:rPr>
              <w:t>Min</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val="es-ES" w:eastAsia="es-MX"/>
              </w:rPr>
              <w:t>Max</w:t>
            </w:r>
          </w:p>
        </w:tc>
      </w:tr>
      <w:tr w:rsidR="00295920" w:rsidRPr="005D1E13" w:rsidTr="00E521BF">
        <w:trPr>
          <w:cantSplit/>
          <w:trHeight w:val="113"/>
        </w:trPr>
        <w:tc>
          <w:tcPr>
            <w:tcW w:w="281"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I</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Capacidad del licitante.- Este rubro tendrá un rango de mínimo 12 puntos y máximo 24 puntos de acuerdo a los siguiente sub-rubros</w:t>
            </w: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12</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24</w:t>
            </w:r>
          </w:p>
        </w:tc>
      </w:tr>
      <w:tr w:rsidR="00295920" w:rsidRPr="005D1E13" w:rsidTr="00E521BF">
        <w:trPr>
          <w:cantSplit/>
          <w:trHeight w:val="113"/>
        </w:trPr>
        <w:tc>
          <w:tcPr>
            <w:tcW w:w="281" w:type="pct"/>
            <w:shd w:val="clear" w:color="auto" w:fill="auto"/>
            <w:vAlign w:val="center"/>
            <w:hideMark/>
          </w:tcPr>
          <w:p w:rsidR="00295920" w:rsidRPr="005D1E13" w:rsidRDefault="00295920" w:rsidP="00773869">
            <w:pPr>
              <w:jc w:val="center"/>
              <w:rPr>
                <w:rFonts w:ascii="Soberana Sans" w:hAnsi="Soberana Sans" w:cs="Arial"/>
                <w:i/>
                <w:iCs/>
                <w:sz w:val="22"/>
                <w:szCs w:val="22"/>
                <w:lang w:eastAsia="es-MX"/>
              </w:rPr>
            </w:pPr>
            <w:r w:rsidRPr="005D1E13">
              <w:rPr>
                <w:rFonts w:ascii="Soberana Sans" w:hAnsi="Soberana Sans" w:cs="Arial"/>
                <w:i/>
                <w:iCs/>
                <w:sz w:val="22"/>
                <w:szCs w:val="22"/>
                <w:lang w:eastAsia="es-MX"/>
              </w:rPr>
              <w:t>a)</w:t>
            </w:r>
          </w:p>
        </w:tc>
        <w:tc>
          <w:tcPr>
            <w:tcW w:w="4107" w:type="pct"/>
            <w:gridSpan w:val="6"/>
            <w:shd w:val="clear" w:color="auto" w:fill="auto"/>
            <w:vAlign w:val="center"/>
            <w:hideMark/>
          </w:tcPr>
          <w:p w:rsidR="00295920" w:rsidRPr="005D1E13" w:rsidRDefault="00295920" w:rsidP="00586AD9">
            <w:pPr>
              <w:jc w:val="both"/>
              <w:rPr>
                <w:rFonts w:ascii="Soberana Sans" w:hAnsi="Soberana Sans" w:cs="Arial"/>
                <w:b/>
                <w:bCs/>
                <w:iCs/>
                <w:sz w:val="22"/>
                <w:szCs w:val="22"/>
                <w:lang w:eastAsia="es-MX"/>
              </w:rPr>
            </w:pPr>
            <w:r w:rsidRPr="005D1E13">
              <w:rPr>
                <w:rFonts w:ascii="Soberana Sans" w:hAnsi="Soberana Sans" w:cs="Arial"/>
                <w:b/>
                <w:bCs/>
                <w:iCs/>
                <w:sz w:val="22"/>
                <w:szCs w:val="22"/>
                <w:lang w:eastAsia="es-MX"/>
              </w:rPr>
              <w:t xml:space="preserve">Capacidad de los recursos humanos: Para evaluar este sub-rubro, se considerarán los </w:t>
            </w:r>
            <w:r w:rsidR="00D229CE" w:rsidRPr="005D1E13">
              <w:rPr>
                <w:rFonts w:ascii="Soberana Sans" w:hAnsi="Soberana Sans" w:cs="Arial"/>
                <w:b/>
                <w:bCs/>
                <w:iCs/>
                <w:sz w:val="22"/>
                <w:szCs w:val="22"/>
                <w:lang w:eastAsia="es-MX"/>
              </w:rPr>
              <w:t>5</w:t>
            </w:r>
            <w:r w:rsidRPr="005D1E13">
              <w:rPr>
                <w:rFonts w:ascii="Soberana Sans" w:hAnsi="Soberana Sans" w:cs="Arial"/>
                <w:b/>
                <w:bCs/>
                <w:iCs/>
                <w:sz w:val="22"/>
                <w:szCs w:val="22"/>
                <w:lang w:eastAsia="es-MX"/>
              </w:rPr>
              <w:t xml:space="preserve"> Currículums Vitae requeridos en la tabla 1 del punto 7.1 del presente documento, conforme a lo siguiente:</w:t>
            </w:r>
          </w:p>
          <w:p w:rsidR="00295920" w:rsidRPr="005D1E13" w:rsidRDefault="00295920" w:rsidP="00773869">
            <w:pPr>
              <w:rPr>
                <w:rFonts w:ascii="Soberana Sans" w:hAnsi="Soberana Sans" w:cs="Arial"/>
                <w:b/>
                <w:bCs/>
                <w:sz w:val="22"/>
                <w:szCs w:val="22"/>
                <w:lang w:eastAsia="es-MX"/>
              </w:rPr>
            </w:pPr>
          </w:p>
        </w:tc>
        <w:tc>
          <w:tcPr>
            <w:tcW w:w="310" w:type="pc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iCs/>
                <w:sz w:val="22"/>
                <w:szCs w:val="22"/>
                <w:lang w:eastAsia="es-MX"/>
              </w:rPr>
              <w:t>6</w:t>
            </w:r>
          </w:p>
        </w:tc>
        <w:tc>
          <w:tcPr>
            <w:tcW w:w="302" w:type="pc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iCs/>
                <w:sz w:val="22"/>
                <w:szCs w:val="22"/>
                <w:lang w:eastAsia="es-MX"/>
              </w:rPr>
              <w:t>12</w:t>
            </w: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a.1)</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Experiencia:</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1.8</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3.6</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D229CE">
            <w:pPr>
              <w:rPr>
                <w:rFonts w:ascii="Soberana Sans" w:hAnsi="Soberana Sans" w:cs="Arial"/>
                <w:sz w:val="22"/>
                <w:szCs w:val="22"/>
                <w:lang w:eastAsia="es-MX"/>
              </w:rPr>
            </w:pPr>
            <w:r w:rsidRPr="005D1E13">
              <w:rPr>
                <w:rFonts w:ascii="Soberana Sans" w:hAnsi="Soberana Sans" w:cs="Arial"/>
                <w:sz w:val="22"/>
                <w:szCs w:val="22"/>
                <w:lang w:eastAsia="es-MX"/>
              </w:rPr>
              <w:t xml:space="preserve">-Si presentan </w:t>
            </w:r>
            <w:r w:rsidR="00D229CE" w:rsidRPr="005D1E13">
              <w:rPr>
                <w:rFonts w:ascii="Soberana Sans" w:hAnsi="Soberana Sans" w:cs="Arial"/>
                <w:sz w:val="22"/>
                <w:szCs w:val="22"/>
                <w:lang w:eastAsia="es-MX"/>
              </w:rPr>
              <w:t>5</w:t>
            </w:r>
            <w:r w:rsidRPr="005D1E13">
              <w:rPr>
                <w:rFonts w:ascii="Soberana Sans" w:hAnsi="Soberana Sans" w:cs="Arial"/>
                <w:sz w:val="22"/>
                <w:szCs w:val="22"/>
                <w:lang w:eastAsia="es-MX"/>
              </w:rPr>
              <w:t xml:space="preserve"> currículos solicitados con la experiencia </w:t>
            </w:r>
            <w:r w:rsidRPr="005D1E13">
              <w:rPr>
                <w:rFonts w:ascii="Soberana Sans" w:hAnsi="Soberana Sans" w:cs="Arial"/>
                <w:b/>
                <w:bCs/>
                <w:sz w:val="22"/>
                <w:szCs w:val="22"/>
                <w:lang w:eastAsia="es-MX"/>
              </w:rPr>
              <w:t>mínima requerida. - 1.8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D229CE">
            <w:pPr>
              <w:rPr>
                <w:rFonts w:ascii="Soberana Sans" w:hAnsi="Soberana Sans" w:cs="Arial"/>
                <w:b/>
                <w:bCs/>
                <w:sz w:val="22"/>
                <w:szCs w:val="22"/>
                <w:lang w:eastAsia="es-MX"/>
              </w:rPr>
            </w:pPr>
            <w:r w:rsidRPr="005D1E13">
              <w:rPr>
                <w:rFonts w:ascii="Soberana Sans" w:hAnsi="Soberana Sans" w:cs="Arial"/>
                <w:sz w:val="22"/>
                <w:szCs w:val="22"/>
                <w:lang w:eastAsia="es-MX"/>
              </w:rPr>
              <w:t xml:space="preserve">-Si de los </w:t>
            </w:r>
            <w:r w:rsidR="00D229CE" w:rsidRPr="005D1E13">
              <w:rPr>
                <w:rFonts w:ascii="Soberana Sans" w:hAnsi="Soberana Sans" w:cs="Arial"/>
                <w:sz w:val="22"/>
                <w:szCs w:val="22"/>
                <w:lang w:eastAsia="es-MX"/>
              </w:rPr>
              <w:t>5</w:t>
            </w:r>
            <w:r w:rsidRPr="005D1E13">
              <w:rPr>
                <w:rFonts w:ascii="Soberana Sans" w:hAnsi="Soberana Sans" w:cs="Arial"/>
                <w:sz w:val="22"/>
                <w:szCs w:val="22"/>
                <w:lang w:eastAsia="es-MX"/>
              </w:rPr>
              <w:t xml:space="preserve"> currículos presentados por lo menos 2 mencionan una experiencia </w:t>
            </w:r>
            <w:r w:rsidRPr="005D1E13">
              <w:rPr>
                <w:rFonts w:ascii="Soberana Sans" w:hAnsi="Soberana Sans" w:cs="Arial"/>
                <w:b/>
                <w:bCs/>
                <w:sz w:val="22"/>
                <w:szCs w:val="22"/>
                <w:lang w:eastAsia="es-MX"/>
              </w:rPr>
              <w:t>mayor a la requerida. - 3.6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a.2)</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Competencia o habilidad:</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3</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6</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3E6307">
            <w:pPr>
              <w:rPr>
                <w:rFonts w:ascii="Soberana Sans" w:hAnsi="Soberana Sans" w:cs="Arial"/>
                <w:sz w:val="22"/>
                <w:szCs w:val="22"/>
                <w:lang w:eastAsia="es-MX"/>
              </w:rPr>
            </w:pPr>
            <w:r w:rsidRPr="005D1E13">
              <w:rPr>
                <w:rFonts w:ascii="Soberana Sans" w:hAnsi="Soberana Sans" w:cs="Arial"/>
                <w:sz w:val="22"/>
                <w:szCs w:val="22"/>
                <w:lang w:eastAsia="es-MX"/>
              </w:rPr>
              <w:t xml:space="preserve">-Si presentan los </w:t>
            </w:r>
            <w:r w:rsidR="003E6307" w:rsidRPr="005D1E13">
              <w:rPr>
                <w:rFonts w:ascii="Soberana Sans" w:hAnsi="Soberana Sans" w:cs="Arial"/>
                <w:sz w:val="22"/>
                <w:szCs w:val="22"/>
                <w:lang w:eastAsia="es-MX"/>
              </w:rPr>
              <w:t>5</w:t>
            </w:r>
            <w:r w:rsidRPr="005D1E13">
              <w:rPr>
                <w:rFonts w:ascii="Soberana Sans" w:hAnsi="Soberana Sans" w:cs="Arial"/>
                <w:sz w:val="22"/>
                <w:szCs w:val="22"/>
                <w:lang w:eastAsia="es-MX"/>
              </w:rPr>
              <w:t xml:space="preserve"> currículos solicitados con documentos oficiales probatorios que demuestren la competencia o habilidad </w:t>
            </w:r>
            <w:r w:rsidRPr="005D1E13">
              <w:rPr>
                <w:rFonts w:ascii="Soberana Sans" w:hAnsi="Soberana Sans" w:cs="Arial"/>
                <w:b/>
                <w:bCs/>
                <w:sz w:val="22"/>
                <w:szCs w:val="22"/>
                <w:lang w:eastAsia="es-MX"/>
              </w:rPr>
              <w:t>mínima requerida. - 3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295920">
            <w:pPr>
              <w:rPr>
                <w:rFonts w:ascii="Soberana Sans" w:hAnsi="Soberana Sans" w:cs="Arial"/>
                <w:b/>
                <w:bCs/>
                <w:sz w:val="22"/>
                <w:szCs w:val="22"/>
                <w:lang w:eastAsia="es-MX"/>
              </w:rPr>
            </w:pPr>
            <w:r w:rsidRPr="005D1E13">
              <w:rPr>
                <w:rFonts w:ascii="Soberana Sans" w:hAnsi="Soberana Sans" w:cs="Arial"/>
                <w:sz w:val="22"/>
                <w:szCs w:val="22"/>
                <w:lang w:eastAsia="es-MX"/>
              </w:rPr>
              <w:t xml:space="preserve">-Si de los </w:t>
            </w:r>
            <w:r w:rsidR="00DE2694" w:rsidRPr="005D1E13">
              <w:rPr>
                <w:rFonts w:ascii="Soberana Sans" w:hAnsi="Soberana Sans" w:cs="Arial"/>
                <w:sz w:val="22"/>
                <w:szCs w:val="22"/>
                <w:lang w:eastAsia="es-MX"/>
              </w:rPr>
              <w:t>5</w:t>
            </w:r>
            <w:r w:rsidRPr="005D1E13">
              <w:rPr>
                <w:rFonts w:ascii="Soberana Sans" w:hAnsi="Soberana Sans" w:cs="Arial"/>
                <w:sz w:val="22"/>
                <w:szCs w:val="22"/>
                <w:lang w:eastAsia="es-MX"/>
              </w:rPr>
              <w:t xml:space="preserve"> currículos 2 de estos demuestran con documentos oficiales probatorios Competencia o habilidad </w:t>
            </w:r>
            <w:r w:rsidRPr="005D1E13">
              <w:rPr>
                <w:rFonts w:ascii="Soberana Sans" w:hAnsi="Soberana Sans" w:cs="Arial"/>
                <w:b/>
                <w:bCs/>
                <w:sz w:val="22"/>
                <w:szCs w:val="22"/>
                <w:lang w:eastAsia="es-MX"/>
              </w:rPr>
              <w:t>mayor a la requerida. - 6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a.3)</w:t>
            </w:r>
          </w:p>
        </w:tc>
        <w:tc>
          <w:tcPr>
            <w:tcW w:w="4107" w:type="pct"/>
            <w:gridSpan w:val="6"/>
            <w:shd w:val="clear" w:color="auto" w:fill="auto"/>
            <w:vAlign w:val="center"/>
            <w:hideMark/>
          </w:tcPr>
          <w:p w:rsidR="00295920" w:rsidRPr="005D1E13" w:rsidRDefault="00295920" w:rsidP="00773869">
            <w:pPr>
              <w:rPr>
                <w:rFonts w:ascii="Soberana Sans" w:hAnsi="Soberana Sans" w:cs="Arial"/>
                <w:b/>
                <w:sz w:val="22"/>
                <w:szCs w:val="22"/>
                <w:lang w:eastAsia="es-MX"/>
              </w:rPr>
            </w:pPr>
            <w:r w:rsidRPr="005D1E13">
              <w:rPr>
                <w:rFonts w:ascii="Soberana Sans" w:hAnsi="Soberana Sans" w:cs="Arial"/>
                <w:b/>
                <w:sz w:val="22"/>
                <w:szCs w:val="22"/>
                <w:lang w:eastAsia="es-MX"/>
              </w:rPr>
              <w:t>Dominio de herramientas necesarias para el cumplimiento del servicio</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1.2</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2.4</w:t>
            </w:r>
          </w:p>
        </w:tc>
      </w:tr>
      <w:tr w:rsidR="00295920" w:rsidRPr="005D1E13" w:rsidTr="00E521BF">
        <w:trPr>
          <w:cantSplit/>
          <w:trHeight w:val="20"/>
        </w:trPr>
        <w:tc>
          <w:tcPr>
            <w:tcW w:w="281" w:type="pct"/>
            <w:vMerge/>
            <w:vAlign w:val="center"/>
            <w:hideMark/>
          </w:tcPr>
          <w:p w:rsidR="00295920" w:rsidRPr="005D1E13" w:rsidRDefault="00295920" w:rsidP="00773869">
            <w:pPr>
              <w:rPr>
                <w:rFonts w:ascii="Soberana Sans" w:hAnsi="Soberana Sans" w:cs="Arial"/>
                <w:sz w:val="22"/>
                <w:szCs w:val="22"/>
                <w:lang w:eastAsia="es-MX"/>
              </w:rPr>
            </w:pPr>
          </w:p>
        </w:tc>
        <w:tc>
          <w:tcPr>
            <w:tcW w:w="4107" w:type="pct"/>
            <w:gridSpan w:val="6"/>
            <w:shd w:val="clear" w:color="auto" w:fill="auto"/>
            <w:vAlign w:val="center"/>
            <w:hideMark/>
          </w:tcPr>
          <w:p w:rsidR="00295920" w:rsidRPr="00DB7B4D" w:rsidRDefault="00295920" w:rsidP="00D229CE">
            <w:pPr>
              <w:rPr>
                <w:rFonts w:ascii="Soberana Sans" w:hAnsi="Soberana Sans" w:cs="Arial"/>
                <w:sz w:val="22"/>
                <w:szCs w:val="22"/>
                <w:lang w:eastAsia="es-MX"/>
              </w:rPr>
            </w:pPr>
            <w:r w:rsidRPr="00DB7B4D">
              <w:rPr>
                <w:rFonts w:ascii="Soberana Sans" w:hAnsi="Soberana Sans" w:cs="Arial"/>
                <w:sz w:val="22"/>
                <w:szCs w:val="22"/>
                <w:lang w:eastAsia="es-MX"/>
              </w:rPr>
              <w:t xml:space="preserve">-Si </w:t>
            </w:r>
            <w:r w:rsidR="00DE2694" w:rsidRPr="00DB7B4D">
              <w:rPr>
                <w:rFonts w:ascii="Soberana Sans" w:hAnsi="Soberana Sans" w:cs="Arial"/>
                <w:sz w:val="22"/>
                <w:szCs w:val="22"/>
                <w:lang w:eastAsia="es-MX"/>
              </w:rPr>
              <w:t xml:space="preserve">los </w:t>
            </w:r>
            <w:r w:rsidR="00D229CE" w:rsidRPr="00DB7B4D">
              <w:rPr>
                <w:rFonts w:ascii="Soberana Sans" w:hAnsi="Soberana Sans" w:cs="Arial"/>
                <w:sz w:val="22"/>
                <w:szCs w:val="22"/>
                <w:lang w:eastAsia="es-MX"/>
              </w:rPr>
              <w:t>2</w:t>
            </w:r>
            <w:r w:rsidRPr="00DB7B4D">
              <w:rPr>
                <w:rFonts w:ascii="Soberana Sans" w:hAnsi="Soberana Sans" w:cs="Arial"/>
                <w:sz w:val="22"/>
                <w:szCs w:val="22"/>
                <w:lang w:eastAsia="es-MX"/>
              </w:rPr>
              <w:t xml:space="preserve"> </w:t>
            </w:r>
            <w:r w:rsidR="00DE2694" w:rsidRPr="00DB7B4D">
              <w:rPr>
                <w:rFonts w:ascii="Soberana Sans" w:hAnsi="Soberana Sans" w:cs="Arial"/>
                <w:sz w:val="22"/>
                <w:szCs w:val="22"/>
                <w:lang w:eastAsia="es-MX"/>
              </w:rPr>
              <w:t>dibujantes</w:t>
            </w:r>
            <w:r w:rsidRPr="00DB7B4D">
              <w:rPr>
                <w:rFonts w:ascii="Soberana Sans" w:hAnsi="Soberana Sans" w:cs="Arial"/>
                <w:sz w:val="22"/>
                <w:szCs w:val="22"/>
                <w:lang w:eastAsia="es-MX"/>
              </w:rPr>
              <w:t xml:space="preserve"> presentan por lo menos un documento de cursos impartidos o recibidos, o indica en curriculum el dominio de herramientas requeridas (tabla1) para el cumplimiento de sus actividades obtendrá </w:t>
            </w:r>
            <w:r w:rsidRPr="00DB7B4D">
              <w:rPr>
                <w:rFonts w:ascii="Soberana Sans" w:hAnsi="Soberana Sans" w:cs="Arial"/>
                <w:b/>
                <w:sz w:val="22"/>
                <w:szCs w:val="22"/>
                <w:lang w:eastAsia="es-MX"/>
              </w:rPr>
              <w:t xml:space="preserve">mínimo 1.2 puntos. </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DB7B4D" w:rsidRDefault="00295920" w:rsidP="003E6307">
            <w:pPr>
              <w:rPr>
                <w:rFonts w:ascii="Soberana Sans" w:hAnsi="Soberana Sans" w:cs="Arial"/>
                <w:b/>
                <w:sz w:val="22"/>
                <w:szCs w:val="22"/>
                <w:lang w:eastAsia="es-MX"/>
              </w:rPr>
            </w:pPr>
            <w:r w:rsidRPr="00DB7B4D">
              <w:rPr>
                <w:rFonts w:ascii="Soberana Sans" w:hAnsi="Soberana Sans" w:cs="Arial"/>
                <w:sz w:val="22"/>
                <w:szCs w:val="22"/>
                <w:lang w:eastAsia="es-MX"/>
              </w:rPr>
              <w:t xml:space="preserve">- Si cuando menos uno de </w:t>
            </w:r>
            <w:r w:rsidR="00DE2694" w:rsidRPr="00DB7B4D">
              <w:rPr>
                <w:rFonts w:ascii="Soberana Sans" w:hAnsi="Soberana Sans" w:cs="Arial"/>
                <w:sz w:val="22"/>
                <w:szCs w:val="22"/>
                <w:lang w:eastAsia="es-MX"/>
              </w:rPr>
              <w:t xml:space="preserve">los </w:t>
            </w:r>
            <w:r w:rsidR="003E6307" w:rsidRPr="00DB7B4D">
              <w:rPr>
                <w:rFonts w:ascii="Soberana Sans" w:hAnsi="Soberana Sans" w:cs="Arial"/>
                <w:sz w:val="22"/>
                <w:szCs w:val="22"/>
                <w:lang w:eastAsia="es-MX"/>
              </w:rPr>
              <w:t>2</w:t>
            </w:r>
            <w:r w:rsidR="00DE2694" w:rsidRPr="00DB7B4D">
              <w:rPr>
                <w:rFonts w:ascii="Soberana Sans" w:hAnsi="Soberana Sans" w:cs="Arial"/>
                <w:sz w:val="22"/>
                <w:szCs w:val="22"/>
                <w:lang w:eastAsia="es-MX"/>
              </w:rPr>
              <w:t xml:space="preserve"> dibujantes </w:t>
            </w:r>
            <w:r w:rsidRPr="00DB7B4D">
              <w:rPr>
                <w:rFonts w:ascii="Soberana Sans" w:hAnsi="Soberana Sans" w:cs="Arial"/>
                <w:sz w:val="22"/>
                <w:szCs w:val="22"/>
                <w:lang w:eastAsia="es-MX"/>
              </w:rPr>
              <w:t xml:space="preserve">presenta más del mínimo requerido </w:t>
            </w:r>
            <w:r w:rsidRPr="00DB7B4D">
              <w:rPr>
                <w:rFonts w:ascii="Soberana Sans" w:hAnsi="Soberana Sans" w:cs="Arial"/>
                <w:b/>
                <w:sz w:val="22"/>
                <w:szCs w:val="22"/>
                <w:lang w:eastAsia="es-MX"/>
              </w:rPr>
              <w:t xml:space="preserve">obtendrá. -2.4 puntos. </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b)</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Capacidad de los recursos económicos y de equipamiento</w:t>
            </w: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4.8</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9.6</w:t>
            </w: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b.1)</w:t>
            </w:r>
          </w:p>
        </w:tc>
        <w:tc>
          <w:tcPr>
            <w:tcW w:w="4107" w:type="pct"/>
            <w:gridSpan w:val="6"/>
            <w:shd w:val="clear" w:color="auto" w:fill="FFFFFF" w:themeFill="background1"/>
            <w:vAlign w:val="center"/>
            <w:hideMark/>
          </w:tcPr>
          <w:p w:rsidR="00295920" w:rsidRPr="005D1E13" w:rsidRDefault="00295920" w:rsidP="00D229CE">
            <w:pPr>
              <w:rPr>
                <w:rFonts w:ascii="Soberana Sans" w:hAnsi="Soberana Sans" w:cs="Arial"/>
                <w:b/>
                <w:bCs/>
                <w:sz w:val="22"/>
                <w:szCs w:val="22"/>
                <w:lang w:eastAsia="es-MX"/>
              </w:rPr>
            </w:pPr>
            <w:r w:rsidRPr="005D1E13">
              <w:rPr>
                <w:rFonts w:ascii="Soberana Sans" w:hAnsi="Soberana Sans" w:cs="Arial"/>
                <w:b/>
                <w:bCs/>
                <w:sz w:val="22"/>
                <w:szCs w:val="22"/>
                <w:lang w:eastAsia="es-MX"/>
              </w:rPr>
              <w:t>Capacidad de los recursos económicos. -</w:t>
            </w:r>
            <w:r w:rsidRPr="005D1E13">
              <w:rPr>
                <w:rFonts w:ascii="Soberana Sans" w:hAnsi="Soberana Sans" w:cs="Arial"/>
                <w:sz w:val="22"/>
                <w:szCs w:val="22"/>
                <w:lang w:eastAsia="es-MX"/>
              </w:rPr>
              <w:t>Para evaluar este sub-rubro, El “</w:t>
            </w:r>
            <w:r w:rsidR="00D229CE" w:rsidRPr="005D1E13">
              <w:rPr>
                <w:rFonts w:ascii="Soberana Sans" w:hAnsi="Soberana Sans" w:cs="Arial"/>
                <w:sz w:val="22"/>
                <w:szCs w:val="22"/>
                <w:lang w:eastAsia="es-MX"/>
              </w:rPr>
              <w:t>PRESTADOR DE SERVICIO</w:t>
            </w:r>
            <w:r w:rsidRPr="005D1E13">
              <w:rPr>
                <w:rFonts w:ascii="Soberana Sans" w:hAnsi="Soberana Sans" w:cs="Arial"/>
                <w:sz w:val="22"/>
                <w:szCs w:val="22"/>
                <w:lang w:eastAsia="es-MX"/>
              </w:rPr>
              <w:t xml:space="preserve">” deberá presentar </w:t>
            </w:r>
            <w:r w:rsidRPr="005D1E13">
              <w:rPr>
                <w:rFonts w:ascii="Soberana Sans" w:hAnsi="Soberana Sans" w:cs="Arial"/>
                <w:b/>
                <w:bCs/>
                <w:sz w:val="22"/>
                <w:szCs w:val="22"/>
                <w:lang w:eastAsia="es-MX"/>
              </w:rPr>
              <w:t xml:space="preserve">la última declaración fiscal anual y la última declaración fiscal provisional del Impuesto Sobre la Renta </w:t>
            </w:r>
            <w:r w:rsidRPr="005D1E13">
              <w:rPr>
                <w:rFonts w:ascii="Soberana Sans" w:hAnsi="Soberana Sans" w:cs="Arial"/>
                <w:sz w:val="22"/>
                <w:szCs w:val="22"/>
                <w:lang w:eastAsia="es-MX"/>
              </w:rPr>
              <w:t>con</w:t>
            </w:r>
            <w:r w:rsidRPr="005D1E13">
              <w:rPr>
                <w:rFonts w:ascii="Soberana Sans" w:hAnsi="Soberana Sans" w:cs="Arial"/>
                <w:b/>
                <w:bCs/>
                <w:sz w:val="22"/>
                <w:szCs w:val="22"/>
                <w:lang w:eastAsia="es-MX"/>
              </w:rPr>
              <w:t xml:space="preserve"> acuse (con sello digital) expedido por la SHCP. </w:t>
            </w:r>
            <w:r w:rsidRPr="005D1E13">
              <w:rPr>
                <w:rFonts w:ascii="Soberana Sans" w:hAnsi="Soberana Sans" w:cs="Arial"/>
                <w:sz w:val="22"/>
                <w:szCs w:val="22"/>
                <w:lang w:eastAsia="es-MX"/>
              </w:rPr>
              <w:t xml:space="preserve">Este sub-rubro tendrá un valor de </w:t>
            </w:r>
            <w:r w:rsidRPr="005D1E13">
              <w:rPr>
                <w:rFonts w:ascii="Soberana Sans" w:hAnsi="Soberana Sans" w:cs="Arial"/>
                <w:b/>
                <w:bCs/>
                <w:sz w:val="22"/>
                <w:szCs w:val="22"/>
                <w:lang w:eastAsia="es-MX"/>
              </w:rPr>
              <w:t>mínimo 3 puntos y máximo 7 puntos</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3</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7</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FFFFFF" w:themeFill="background1"/>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Se asignará la puntuación </w:t>
            </w:r>
            <w:r w:rsidRPr="005D1E13">
              <w:rPr>
                <w:rFonts w:ascii="Soberana Sans" w:hAnsi="Soberana Sans" w:cs="Arial"/>
                <w:b/>
                <w:bCs/>
                <w:sz w:val="22"/>
                <w:szCs w:val="22"/>
                <w:lang w:eastAsia="es-MX"/>
              </w:rPr>
              <w:t xml:space="preserve">mínima (3 puntos) </w:t>
            </w:r>
            <w:r w:rsidRPr="005D1E13">
              <w:rPr>
                <w:rFonts w:ascii="Soberana Sans" w:hAnsi="Soberana Sans" w:cs="Arial"/>
                <w:sz w:val="22"/>
                <w:szCs w:val="22"/>
                <w:lang w:eastAsia="es-MX"/>
              </w:rPr>
              <w:t>a quien presente lo solicitado.</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586AD9" w:rsidRPr="005D1E13" w:rsidTr="00E521BF">
        <w:trPr>
          <w:cantSplit/>
          <w:trHeight w:val="744"/>
        </w:trPr>
        <w:tc>
          <w:tcPr>
            <w:tcW w:w="281" w:type="pct"/>
            <w:vMerge/>
            <w:vAlign w:val="center"/>
            <w:hideMark/>
          </w:tcPr>
          <w:p w:rsidR="00586AD9" w:rsidRPr="005D1E13" w:rsidRDefault="00586AD9" w:rsidP="00773869">
            <w:pPr>
              <w:jc w:val="center"/>
              <w:rPr>
                <w:rFonts w:ascii="Soberana Sans" w:hAnsi="Soberana Sans" w:cs="Arial"/>
                <w:sz w:val="22"/>
                <w:szCs w:val="22"/>
                <w:lang w:eastAsia="es-MX"/>
              </w:rPr>
            </w:pPr>
          </w:p>
        </w:tc>
        <w:tc>
          <w:tcPr>
            <w:tcW w:w="4107" w:type="pct"/>
            <w:gridSpan w:val="6"/>
            <w:shd w:val="clear" w:color="auto" w:fill="FFFFFF" w:themeFill="background1"/>
            <w:vAlign w:val="center"/>
            <w:hideMark/>
          </w:tcPr>
          <w:p w:rsidR="00586AD9" w:rsidRPr="005D1E13" w:rsidRDefault="00586AD9"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Se asignará la puntuación </w:t>
            </w:r>
            <w:r w:rsidRPr="005D1E13">
              <w:rPr>
                <w:rFonts w:ascii="Soberana Sans" w:hAnsi="Soberana Sans" w:cs="Arial"/>
                <w:b/>
                <w:bCs/>
                <w:sz w:val="22"/>
                <w:szCs w:val="22"/>
                <w:lang w:eastAsia="es-MX"/>
              </w:rPr>
              <w:t>máxima (7 puntos)</w:t>
            </w:r>
            <w:r w:rsidRPr="005D1E13">
              <w:rPr>
                <w:rFonts w:ascii="Soberana Sans" w:hAnsi="Soberana Sans" w:cs="Arial"/>
                <w:sz w:val="22"/>
                <w:szCs w:val="22"/>
                <w:lang w:eastAsia="es-MX"/>
              </w:rPr>
              <w:t xml:space="preserve"> a quien presente la declaración fiscal anual de </w:t>
            </w:r>
            <w:r w:rsidRPr="005D1E13">
              <w:rPr>
                <w:rFonts w:ascii="Soberana Sans" w:hAnsi="Soberana Sans" w:cs="Arial"/>
                <w:b/>
                <w:bCs/>
                <w:sz w:val="22"/>
                <w:szCs w:val="22"/>
                <w:lang w:eastAsia="es-MX"/>
              </w:rPr>
              <w:t xml:space="preserve">dos años </w:t>
            </w:r>
            <w:r w:rsidRPr="005D1E13">
              <w:rPr>
                <w:rFonts w:ascii="Soberana Sans" w:hAnsi="Soberana Sans" w:cs="Arial"/>
                <w:sz w:val="22"/>
                <w:szCs w:val="22"/>
                <w:lang w:eastAsia="es-MX"/>
              </w:rPr>
              <w:t>inmediatos anteriores y la última declaración provisional sobre la renta presentada ante la Secretaría de Hacienda y Crédito Público y acuse (con sello digital) expedido por la SHCP.</w:t>
            </w:r>
            <w:r w:rsidRPr="005D1E13">
              <w:rPr>
                <w:rFonts w:ascii="Soberana Sans" w:hAnsi="Soberana Sans" w:cs="Arial"/>
                <w:b/>
                <w:bCs/>
                <w:sz w:val="22"/>
                <w:szCs w:val="22"/>
                <w:u w:val="single"/>
                <w:lang w:eastAsia="es-MX"/>
              </w:rPr>
              <w:t xml:space="preserve"> </w:t>
            </w:r>
          </w:p>
        </w:tc>
        <w:tc>
          <w:tcPr>
            <w:tcW w:w="310" w:type="pct"/>
            <w:vMerge/>
            <w:vAlign w:val="center"/>
            <w:hideMark/>
          </w:tcPr>
          <w:p w:rsidR="00586AD9" w:rsidRPr="005D1E13" w:rsidRDefault="00586AD9" w:rsidP="00773869">
            <w:pPr>
              <w:rPr>
                <w:rFonts w:ascii="Soberana Sans" w:hAnsi="Soberana Sans" w:cs="Arial"/>
                <w:sz w:val="22"/>
                <w:szCs w:val="22"/>
                <w:lang w:eastAsia="es-MX"/>
              </w:rPr>
            </w:pPr>
          </w:p>
        </w:tc>
        <w:tc>
          <w:tcPr>
            <w:tcW w:w="302" w:type="pct"/>
            <w:vMerge/>
            <w:vAlign w:val="center"/>
            <w:hideMark/>
          </w:tcPr>
          <w:p w:rsidR="00586AD9" w:rsidRPr="005D1E13" w:rsidRDefault="00586AD9" w:rsidP="00773869">
            <w:pPr>
              <w:rPr>
                <w:rFonts w:ascii="Soberana Sans" w:hAnsi="Soberana Sans" w:cs="Arial"/>
                <w:sz w:val="22"/>
                <w:szCs w:val="22"/>
                <w:lang w:eastAsia="es-MX"/>
              </w:rPr>
            </w:pPr>
          </w:p>
        </w:tc>
      </w:tr>
      <w:tr w:rsidR="00295920" w:rsidRPr="005D1E13" w:rsidTr="00E521BF">
        <w:trPr>
          <w:cantSplit/>
          <w:trHeight w:val="746"/>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b.2)</w:t>
            </w:r>
          </w:p>
        </w:tc>
        <w:tc>
          <w:tcPr>
            <w:tcW w:w="4107" w:type="pct"/>
            <w:gridSpan w:val="6"/>
            <w:shd w:val="clear" w:color="auto" w:fill="auto"/>
            <w:vAlign w:val="center"/>
            <w:hideMark/>
          </w:tcPr>
          <w:p w:rsidR="00295920" w:rsidRPr="005D1E13" w:rsidRDefault="00295920" w:rsidP="0096130C">
            <w:pPr>
              <w:rPr>
                <w:rFonts w:ascii="Soberana Sans" w:hAnsi="Soberana Sans" w:cs="Arial"/>
                <w:sz w:val="22"/>
                <w:szCs w:val="22"/>
                <w:lang w:eastAsia="es-MX"/>
              </w:rPr>
            </w:pPr>
            <w:r w:rsidRPr="005D1E13">
              <w:rPr>
                <w:rFonts w:ascii="Soberana Sans" w:hAnsi="Soberana Sans" w:cs="Arial"/>
                <w:b/>
                <w:bCs/>
                <w:sz w:val="22"/>
                <w:szCs w:val="22"/>
                <w:lang w:eastAsia="es-MX"/>
              </w:rPr>
              <w:t>Capacidad de equipamiento. -</w:t>
            </w:r>
            <w:r w:rsidRPr="005D1E13">
              <w:rPr>
                <w:rFonts w:ascii="Soberana Sans" w:hAnsi="Soberana Sans" w:cs="Arial"/>
                <w:sz w:val="22"/>
                <w:szCs w:val="22"/>
                <w:lang w:eastAsia="es-MX"/>
              </w:rPr>
              <w:t xml:space="preserve"> Para evaluar este sub-rubro, se considera lo solicitado en los </w:t>
            </w:r>
            <w:r w:rsidRPr="00DB7B4D">
              <w:rPr>
                <w:rFonts w:ascii="Soberana Sans" w:hAnsi="Soberana Sans" w:cs="Arial"/>
                <w:sz w:val="22"/>
                <w:szCs w:val="22"/>
                <w:lang w:eastAsia="es-MX"/>
              </w:rPr>
              <w:t xml:space="preserve">presentes </w:t>
            </w:r>
            <w:r w:rsidR="0096130C" w:rsidRPr="00DB7B4D">
              <w:rPr>
                <w:rFonts w:ascii="Soberana Sans" w:hAnsi="Soberana Sans" w:cs="Arial"/>
                <w:sz w:val="22"/>
                <w:szCs w:val="22"/>
                <w:lang w:eastAsia="es-MX"/>
              </w:rPr>
              <w:t>requisitos técnicos</w:t>
            </w:r>
            <w:r w:rsidRPr="005D1E13">
              <w:rPr>
                <w:rFonts w:ascii="Soberana Sans" w:hAnsi="Soberana Sans" w:cs="Arial"/>
                <w:sz w:val="22"/>
                <w:szCs w:val="22"/>
                <w:lang w:eastAsia="es-MX"/>
              </w:rPr>
              <w:t xml:space="preserve"> en el punto 7.2. </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 </w:t>
            </w:r>
          </w:p>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1.8</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 </w:t>
            </w:r>
          </w:p>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2.6</w:t>
            </w:r>
          </w:p>
        </w:tc>
      </w:tr>
      <w:tr w:rsidR="00295920" w:rsidRPr="005D1E13" w:rsidTr="00E521BF">
        <w:trPr>
          <w:cantSplit/>
          <w:trHeight w:val="738"/>
        </w:trPr>
        <w:tc>
          <w:tcPr>
            <w:tcW w:w="281" w:type="pct"/>
            <w:vMerge/>
            <w:shd w:val="clear" w:color="auto" w:fill="auto"/>
            <w:vAlign w:val="center"/>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tcPr>
          <w:p w:rsidR="00295920" w:rsidRPr="005D1E13" w:rsidRDefault="00295920" w:rsidP="00E521BF">
            <w:pPr>
              <w:rPr>
                <w:rFonts w:ascii="Soberana Sans" w:hAnsi="Soberana Sans" w:cs="Arial"/>
                <w:b/>
                <w:bCs/>
                <w:sz w:val="22"/>
                <w:szCs w:val="22"/>
                <w:lang w:eastAsia="es-MX"/>
              </w:rPr>
            </w:pPr>
            <w:r w:rsidRPr="005D1E13">
              <w:rPr>
                <w:rFonts w:ascii="Soberana Sans" w:hAnsi="Soberana Sans" w:cs="Arial"/>
                <w:b/>
                <w:bCs/>
                <w:sz w:val="22"/>
                <w:szCs w:val="22"/>
                <w:lang w:eastAsia="es-MX"/>
              </w:rPr>
              <w:t>Puntaje mínimo 1.8 puntos. -</w:t>
            </w:r>
            <w:r w:rsidRPr="005D1E13">
              <w:rPr>
                <w:rFonts w:ascii="Soberana Sans" w:hAnsi="Soberana Sans" w:cs="Arial"/>
                <w:sz w:val="22"/>
                <w:szCs w:val="22"/>
                <w:lang w:eastAsia="es-MX"/>
              </w:rPr>
              <w:t xml:space="preserve"> Si presenta el equipo de cómputo</w:t>
            </w:r>
            <w:r w:rsidR="00E521BF">
              <w:rPr>
                <w:rFonts w:ascii="Soberana Sans" w:hAnsi="Soberana Sans" w:cs="Arial"/>
                <w:sz w:val="22"/>
                <w:szCs w:val="22"/>
                <w:lang w:eastAsia="es-MX"/>
              </w:rPr>
              <w:t>,</w:t>
            </w:r>
            <w:r w:rsidRPr="005D1E13">
              <w:rPr>
                <w:rFonts w:ascii="Soberana Sans" w:hAnsi="Soberana Sans" w:cs="Arial"/>
                <w:sz w:val="22"/>
                <w:szCs w:val="22"/>
                <w:lang w:eastAsia="es-MX"/>
              </w:rPr>
              <w:t xml:space="preserve"> </w:t>
            </w:r>
            <w:r w:rsidR="00E521BF">
              <w:rPr>
                <w:rFonts w:ascii="Soberana Sans" w:hAnsi="Soberana Sans" w:cs="Arial"/>
                <w:sz w:val="22"/>
                <w:szCs w:val="22"/>
                <w:lang w:eastAsia="es-MX"/>
              </w:rPr>
              <w:t>paquetería y vehículo</w:t>
            </w:r>
            <w:r w:rsidR="00E521BF" w:rsidRPr="005D1E13">
              <w:rPr>
                <w:rFonts w:ascii="Soberana Sans" w:hAnsi="Soberana Sans" w:cs="Arial"/>
                <w:sz w:val="22"/>
                <w:szCs w:val="22"/>
                <w:lang w:eastAsia="es-MX"/>
              </w:rPr>
              <w:t xml:space="preserve"> </w:t>
            </w:r>
            <w:r w:rsidRPr="005D1E13">
              <w:rPr>
                <w:rFonts w:ascii="Soberana Sans" w:hAnsi="Soberana Sans" w:cs="Arial"/>
                <w:sz w:val="22"/>
                <w:szCs w:val="22"/>
                <w:lang w:eastAsia="es-MX"/>
              </w:rPr>
              <w:t>con las características</w:t>
            </w:r>
            <w:r w:rsidRPr="005D1E13">
              <w:rPr>
                <w:rFonts w:ascii="Soberana Sans" w:hAnsi="Soberana Sans" w:cs="Arial"/>
                <w:b/>
                <w:bCs/>
                <w:sz w:val="22"/>
                <w:szCs w:val="22"/>
                <w:lang w:eastAsia="es-MX"/>
              </w:rPr>
              <w:t xml:space="preserve"> mínimas</w:t>
            </w:r>
            <w:r w:rsidRPr="005D1E13">
              <w:rPr>
                <w:rFonts w:ascii="Soberana Sans" w:hAnsi="Soberana Sans" w:cs="Arial"/>
                <w:sz w:val="22"/>
                <w:szCs w:val="22"/>
                <w:lang w:eastAsia="es-MX"/>
              </w:rPr>
              <w:t xml:space="preserve"> requeridas, con facturas de propiedad o arrendamiento</w:t>
            </w:r>
            <w:r w:rsidR="00E521BF">
              <w:rPr>
                <w:rFonts w:ascii="Soberana Sans" w:hAnsi="Soberana Sans" w:cs="Arial"/>
                <w:sz w:val="22"/>
                <w:szCs w:val="22"/>
                <w:lang w:eastAsia="es-MX"/>
              </w:rPr>
              <w:t>.</w:t>
            </w:r>
          </w:p>
        </w:tc>
        <w:tc>
          <w:tcPr>
            <w:tcW w:w="310" w:type="pct"/>
            <w:vMerge/>
            <w:shd w:val="clear" w:color="auto" w:fill="auto"/>
            <w:vAlign w:val="center"/>
          </w:tcPr>
          <w:p w:rsidR="00295920" w:rsidRPr="005D1E13" w:rsidRDefault="00295920" w:rsidP="00773869">
            <w:pPr>
              <w:jc w:val="center"/>
              <w:rPr>
                <w:rFonts w:ascii="Soberana Sans" w:hAnsi="Soberana Sans" w:cs="Arial"/>
                <w:sz w:val="22"/>
                <w:szCs w:val="22"/>
                <w:lang w:eastAsia="es-MX"/>
              </w:rPr>
            </w:pPr>
          </w:p>
        </w:tc>
        <w:tc>
          <w:tcPr>
            <w:tcW w:w="302" w:type="pct"/>
            <w:vMerge/>
            <w:shd w:val="clear" w:color="auto" w:fill="auto"/>
            <w:vAlign w:val="center"/>
          </w:tcPr>
          <w:p w:rsidR="00295920" w:rsidRPr="005D1E13" w:rsidRDefault="00295920" w:rsidP="00773869">
            <w:pPr>
              <w:jc w:val="cente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E521BF">
            <w:pPr>
              <w:rPr>
                <w:rFonts w:ascii="Soberana Sans" w:hAnsi="Soberana Sans" w:cs="Arial"/>
                <w:b/>
                <w:bCs/>
                <w:sz w:val="22"/>
                <w:szCs w:val="22"/>
                <w:lang w:eastAsia="es-MX"/>
              </w:rPr>
            </w:pPr>
            <w:r w:rsidRPr="005D1E13">
              <w:rPr>
                <w:rFonts w:ascii="Soberana Sans" w:hAnsi="Soberana Sans" w:cs="Arial"/>
                <w:b/>
                <w:bCs/>
                <w:sz w:val="22"/>
                <w:szCs w:val="22"/>
                <w:lang w:eastAsia="es-MX"/>
              </w:rPr>
              <w:t>Puntaje máximo 2.6 puntos. -</w:t>
            </w:r>
            <w:r w:rsidRPr="005D1E13">
              <w:rPr>
                <w:rFonts w:ascii="Soberana Sans" w:hAnsi="Soberana Sans" w:cs="Arial"/>
                <w:sz w:val="22"/>
                <w:szCs w:val="22"/>
                <w:lang w:eastAsia="es-MX"/>
              </w:rPr>
              <w:t xml:space="preserve"> Si presenta el equipo de cómputo</w:t>
            </w:r>
            <w:r w:rsidR="00E521BF">
              <w:rPr>
                <w:rFonts w:ascii="Soberana Sans" w:hAnsi="Soberana Sans" w:cs="Arial"/>
                <w:sz w:val="22"/>
                <w:szCs w:val="22"/>
                <w:lang w:eastAsia="es-MX"/>
              </w:rPr>
              <w:t xml:space="preserve">, paquetería y </w:t>
            </w:r>
            <w:r w:rsidR="00695ADC">
              <w:rPr>
                <w:rFonts w:ascii="Soberana Sans" w:hAnsi="Soberana Sans" w:cs="Arial"/>
                <w:sz w:val="22"/>
                <w:szCs w:val="22"/>
                <w:lang w:eastAsia="es-MX"/>
              </w:rPr>
              <w:t xml:space="preserve">vehículo </w:t>
            </w:r>
            <w:r w:rsidR="00695ADC" w:rsidRPr="005D1E13">
              <w:rPr>
                <w:rFonts w:ascii="Soberana Sans" w:hAnsi="Soberana Sans" w:cs="Arial"/>
                <w:sz w:val="22"/>
                <w:szCs w:val="22"/>
                <w:lang w:eastAsia="es-MX"/>
              </w:rPr>
              <w:t>con</w:t>
            </w:r>
            <w:r w:rsidRPr="005D1E13">
              <w:rPr>
                <w:rFonts w:ascii="Soberana Sans" w:hAnsi="Soberana Sans" w:cs="Arial"/>
                <w:sz w:val="22"/>
                <w:szCs w:val="22"/>
                <w:lang w:eastAsia="es-MX"/>
              </w:rPr>
              <w:t xml:space="preserve"> características </w:t>
            </w:r>
            <w:r w:rsidRPr="005D1E13">
              <w:rPr>
                <w:rFonts w:ascii="Soberana Sans" w:hAnsi="Soberana Sans" w:cs="Arial"/>
                <w:b/>
                <w:bCs/>
                <w:sz w:val="22"/>
                <w:szCs w:val="22"/>
                <w:lang w:eastAsia="es-MX"/>
              </w:rPr>
              <w:t>mayores</w:t>
            </w:r>
            <w:r w:rsidRPr="005D1E13">
              <w:rPr>
                <w:rFonts w:ascii="Soberana Sans" w:hAnsi="Soberana Sans" w:cs="Arial"/>
                <w:sz w:val="22"/>
                <w:szCs w:val="22"/>
                <w:lang w:eastAsia="es-MX"/>
              </w:rPr>
              <w:t xml:space="preserve"> a las requeridas con facturas de propiedad o arrendamiento</w:t>
            </w:r>
            <w:r w:rsidR="00E521BF">
              <w:rPr>
                <w:rFonts w:ascii="Soberana Sans" w:hAnsi="Soberana Sans" w:cs="Arial"/>
                <w:sz w:val="22"/>
                <w:szCs w:val="22"/>
                <w:lang w:eastAsia="es-MX"/>
              </w:rPr>
              <w:t xml:space="preserve">. </w:t>
            </w:r>
          </w:p>
        </w:tc>
        <w:tc>
          <w:tcPr>
            <w:tcW w:w="310" w:type="pct"/>
            <w:vMerge/>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p>
        </w:tc>
        <w:tc>
          <w:tcPr>
            <w:tcW w:w="302" w:type="pct"/>
            <w:vMerge/>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p>
        </w:tc>
        <w:tc>
          <w:tcPr>
            <w:tcW w:w="310" w:type="pct"/>
            <w:shd w:val="clear" w:color="auto" w:fill="auto"/>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w:t>
            </w:r>
          </w:p>
        </w:tc>
        <w:tc>
          <w:tcPr>
            <w:tcW w:w="302" w:type="pct"/>
            <w:shd w:val="clear" w:color="auto" w:fill="auto"/>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w:t>
            </w: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bCs/>
                <w:sz w:val="22"/>
                <w:szCs w:val="22"/>
                <w:lang w:eastAsia="es-MX"/>
              </w:rPr>
              <w:t>c)</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Participación de discapacitados</w:t>
            </w:r>
          </w:p>
        </w:tc>
        <w:tc>
          <w:tcPr>
            <w:tcW w:w="310" w:type="pct"/>
            <w:shd w:val="clear" w:color="auto" w:fill="auto"/>
            <w:vAlign w:val="center"/>
            <w:hideMark/>
          </w:tcPr>
          <w:p w:rsidR="00295920" w:rsidRPr="005D1E13" w:rsidRDefault="00164122" w:rsidP="00773869">
            <w:pPr>
              <w:jc w:val="center"/>
              <w:rPr>
                <w:rFonts w:ascii="Soberana Sans" w:hAnsi="Soberana Sans" w:cs="Arial"/>
                <w:sz w:val="22"/>
                <w:szCs w:val="22"/>
                <w:lang w:eastAsia="es-MX"/>
              </w:rPr>
            </w:pPr>
            <w:r>
              <w:rPr>
                <w:rFonts w:ascii="Soberana Sans" w:hAnsi="Soberana Sans" w:cs="Arial"/>
                <w:sz w:val="22"/>
                <w:szCs w:val="22"/>
                <w:lang w:eastAsia="es-MX"/>
              </w:rPr>
              <w:t>1.2</w:t>
            </w:r>
          </w:p>
        </w:tc>
        <w:tc>
          <w:tcPr>
            <w:tcW w:w="302" w:type="pc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2.4</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Se requiere de un mínimo de 5% cuando menos de la </w:t>
            </w:r>
            <w:r w:rsidRPr="005D1E13">
              <w:rPr>
                <w:rFonts w:ascii="Soberana Sans" w:hAnsi="Soberana Sans" w:cs="Arial"/>
                <w:b/>
                <w:bCs/>
                <w:sz w:val="22"/>
                <w:szCs w:val="22"/>
                <w:lang w:eastAsia="es-MX"/>
              </w:rPr>
              <w:t xml:space="preserve">totalidad de su planta de empleados, </w:t>
            </w:r>
            <w:r w:rsidRPr="005D1E13">
              <w:rPr>
                <w:rFonts w:ascii="Soberana Sans" w:hAnsi="Soberana Sans" w:cs="Arial"/>
                <w:sz w:val="22"/>
                <w:szCs w:val="22"/>
                <w:lang w:eastAsia="es-MX"/>
              </w:rPr>
              <w:t>cuya antigüedad no sea inferior a seis meses, misma que se comprobara con el aviso de alta al régimen obligatorio del Instituto Mexicano del Seguro Social. (Art. 14 de la Ley de Adquisiciones y Arrendamientos y Servicios del Sector Público).</w:t>
            </w:r>
          </w:p>
        </w:tc>
        <w:tc>
          <w:tcPr>
            <w:tcW w:w="310" w:type="pct"/>
            <w:vMerge w:val="restart"/>
            <w:shd w:val="clear" w:color="auto" w:fill="auto"/>
            <w:vAlign w:val="center"/>
            <w:hideMark/>
          </w:tcPr>
          <w:p w:rsidR="00295920" w:rsidRPr="005D1E13" w:rsidRDefault="00295920" w:rsidP="00164122">
            <w:pPr>
              <w:rPr>
                <w:rFonts w:ascii="Soberana Sans" w:hAnsi="Soberana Sans" w:cs="Arial"/>
                <w:sz w:val="22"/>
                <w:szCs w:val="22"/>
                <w:lang w:eastAsia="es-MX"/>
              </w:rPr>
            </w:pPr>
            <w:r w:rsidRPr="005D1E13">
              <w:rPr>
                <w:rFonts w:ascii="Soberana Sans" w:hAnsi="Soberana Sans" w:cs="Arial"/>
                <w:sz w:val="22"/>
                <w:szCs w:val="22"/>
                <w:lang w:eastAsia="es-MX"/>
              </w:rPr>
              <w:t>1</w:t>
            </w:r>
            <w:r w:rsidR="00164122">
              <w:rPr>
                <w:rFonts w:ascii="Soberana Sans" w:hAnsi="Soberana Sans" w:cs="Arial"/>
                <w:sz w:val="22"/>
                <w:szCs w:val="22"/>
                <w:lang w:eastAsia="es-MX"/>
              </w:rPr>
              <w:t>.2</w:t>
            </w:r>
          </w:p>
        </w:tc>
        <w:tc>
          <w:tcPr>
            <w:tcW w:w="302" w:type="pct"/>
            <w:vMerge w:val="restart"/>
            <w:shd w:val="clear" w:color="auto" w:fill="auto"/>
            <w:vAlign w:val="center"/>
            <w:hideMark/>
          </w:tcPr>
          <w:p w:rsidR="00295920" w:rsidRPr="005D1E13" w:rsidRDefault="00164122" w:rsidP="00773869">
            <w:pPr>
              <w:rPr>
                <w:rFonts w:ascii="Soberana Sans" w:hAnsi="Soberana Sans" w:cs="Arial"/>
                <w:sz w:val="22"/>
                <w:szCs w:val="22"/>
                <w:lang w:eastAsia="es-MX"/>
              </w:rPr>
            </w:pPr>
            <w:r>
              <w:rPr>
                <w:rFonts w:ascii="Soberana Sans" w:hAnsi="Soberana Sans" w:cs="Arial"/>
                <w:sz w:val="22"/>
                <w:szCs w:val="22"/>
                <w:lang w:eastAsia="es-MX"/>
              </w:rPr>
              <w:t>1</w:t>
            </w:r>
            <w:r w:rsidR="00295920" w:rsidRPr="005D1E13">
              <w:rPr>
                <w:rFonts w:ascii="Soberana Sans" w:hAnsi="Soberana Sans" w:cs="Arial"/>
                <w:sz w:val="22"/>
                <w:szCs w:val="22"/>
                <w:lang w:eastAsia="es-MX"/>
              </w:rPr>
              <w:t>.4</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-Si presenta un </w:t>
            </w:r>
            <w:r w:rsidRPr="005D1E13">
              <w:rPr>
                <w:rFonts w:ascii="Soberana Sans" w:hAnsi="Soberana Sans" w:cs="Arial"/>
                <w:b/>
                <w:bCs/>
                <w:sz w:val="22"/>
                <w:szCs w:val="22"/>
                <w:lang w:eastAsia="es-MX"/>
              </w:rPr>
              <w:t xml:space="preserve">mínimo de 5% </w:t>
            </w:r>
            <w:r w:rsidRPr="005D1E13">
              <w:rPr>
                <w:rFonts w:ascii="Soberana Sans" w:hAnsi="Soberana Sans" w:cs="Arial"/>
                <w:sz w:val="22"/>
                <w:szCs w:val="22"/>
                <w:lang w:eastAsia="es-MX"/>
              </w:rPr>
              <w:t xml:space="preserve">de su totalidad de su planta de empleados. - </w:t>
            </w:r>
            <w:r w:rsidRPr="005D1E13">
              <w:rPr>
                <w:rFonts w:ascii="Soberana Sans" w:hAnsi="Soberana Sans" w:cs="Arial"/>
                <w:b/>
                <w:bCs/>
                <w:sz w:val="22"/>
                <w:szCs w:val="22"/>
                <w:lang w:eastAsia="es-MX"/>
              </w:rPr>
              <w:t>1.2 puntos</w:t>
            </w:r>
          </w:p>
        </w:tc>
        <w:tc>
          <w:tcPr>
            <w:tcW w:w="310"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c>
          <w:tcPr>
            <w:tcW w:w="302"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-Si presenta un </w:t>
            </w:r>
            <w:r w:rsidRPr="005D1E13">
              <w:rPr>
                <w:rFonts w:ascii="Soberana Sans" w:hAnsi="Soberana Sans" w:cs="Arial"/>
                <w:b/>
                <w:bCs/>
                <w:sz w:val="22"/>
                <w:szCs w:val="22"/>
                <w:lang w:eastAsia="es-MX"/>
              </w:rPr>
              <w:t xml:space="preserve">más del 5% </w:t>
            </w:r>
            <w:r w:rsidRPr="005D1E13">
              <w:rPr>
                <w:rFonts w:ascii="Soberana Sans" w:hAnsi="Soberana Sans" w:cs="Arial"/>
                <w:sz w:val="22"/>
                <w:szCs w:val="22"/>
                <w:lang w:eastAsia="es-MX"/>
              </w:rPr>
              <w:t xml:space="preserve">de su totalidad de su planta de empleados. - </w:t>
            </w:r>
            <w:r w:rsidRPr="005D1E13">
              <w:rPr>
                <w:rFonts w:ascii="Soberana Sans" w:hAnsi="Soberana Sans" w:cs="Arial"/>
                <w:b/>
                <w:bCs/>
                <w:sz w:val="22"/>
                <w:szCs w:val="22"/>
                <w:lang w:eastAsia="es-MX"/>
              </w:rPr>
              <w:t>2.4 puntos</w:t>
            </w:r>
          </w:p>
        </w:tc>
        <w:tc>
          <w:tcPr>
            <w:tcW w:w="310"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c>
          <w:tcPr>
            <w:tcW w:w="302"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En caso de presentar manifiesto que no cuenta con dicho personal el puntaje será 0</w:t>
            </w:r>
          </w:p>
        </w:tc>
        <w:tc>
          <w:tcPr>
            <w:tcW w:w="310"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c>
          <w:tcPr>
            <w:tcW w:w="302"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r>
      <w:tr w:rsidR="00164122" w:rsidRPr="005D1E13" w:rsidTr="00E521BF">
        <w:trPr>
          <w:cantSplit/>
          <w:trHeight w:val="113"/>
        </w:trPr>
        <w:tc>
          <w:tcPr>
            <w:tcW w:w="281" w:type="pct"/>
            <w:shd w:val="clear" w:color="auto" w:fill="auto"/>
            <w:vAlign w:val="center"/>
          </w:tcPr>
          <w:p w:rsidR="00164122" w:rsidRPr="00164122" w:rsidRDefault="00164122" w:rsidP="00773869">
            <w:pPr>
              <w:jc w:val="center"/>
              <w:rPr>
                <w:rFonts w:ascii="Soberana Sans" w:hAnsi="Soberana Sans" w:cs="Arial"/>
                <w:bCs/>
                <w:sz w:val="22"/>
                <w:szCs w:val="22"/>
                <w:lang w:eastAsia="es-MX"/>
              </w:rPr>
            </w:pPr>
            <w:r w:rsidRPr="00164122">
              <w:rPr>
                <w:rFonts w:ascii="Soberana Sans" w:hAnsi="Soberana Sans" w:cs="Arial"/>
                <w:bCs/>
                <w:sz w:val="22"/>
                <w:szCs w:val="22"/>
                <w:lang w:eastAsia="es-MX"/>
              </w:rPr>
              <w:t>d)</w:t>
            </w:r>
          </w:p>
        </w:tc>
        <w:tc>
          <w:tcPr>
            <w:tcW w:w="4107" w:type="pct"/>
            <w:gridSpan w:val="6"/>
            <w:shd w:val="clear" w:color="auto" w:fill="auto"/>
            <w:vAlign w:val="center"/>
          </w:tcPr>
          <w:p w:rsidR="00164122" w:rsidRPr="00164122" w:rsidRDefault="00164122" w:rsidP="00164122">
            <w:pPr>
              <w:jc w:val="both"/>
              <w:rPr>
                <w:rFonts w:ascii="Soberana Sans" w:hAnsi="Soberana Sans" w:cs="Arial"/>
                <w:b/>
                <w:bCs/>
                <w:color w:val="000000"/>
                <w:sz w:val="22"/>
                <w:szCs w:val="22"/>
                <w:u w:val="single"/>
                <w:lang w:val="es-MX" w:eastAsia="es-MX"/>
              </w:rPr>
            </w:pPr>
            <w:r w:rsidRPr="00164122">
              <w:rPr>
                <w:rFonts w:ascii="Soberana Sans" w:hAnsi="Soberana Sans" w:cs="Arial"/>
                <w:b/>
                <w:bCs/>
                <w:color w:val="000000"/>
                <w:sz w:val="22"/>
                <w:szCs w:val="22"/>
                <w:u w:val="single"/>
                <w:lang w:eastAsia="es-MX"/>
              </w:rPr>
              <w:t>Prácticas de igualdad de género</w:t>
            </w:r>
          </w:p>
          <w:p w:rsidR="00164122" w:rsidRDefault="00164122" w:rsidP="00164122">
            <w:pPr>
              <w:rPr>
                <w:rFonts w:ascii="Soberana Sans" w:hAnsi="Soberana Sans" w:cs="Arial"/>
                <w:color w:val="000000"/>
                <w:sz w:val="22"/>
                <w:szCs w:val="22"/>
                <w:lang w:eastAsia="es-MX"/>
              </w:rPr>
            </w:pPr>
            <w:r w:rsidRPr="00164122">
              <w:rPr>
                <w:rFonts w:ascii="Soberana Sans" w:hAnsi="Soberana Sans" w:cs="Arial"/>
                <w:color w:val="000000"/>
                <w:sz w:val="22"/>
                <w:szCs w:val="22"/>
                <w:lang w:eastAsia="es-MX"/>
              </w:rPr>
              <w:t xml:space="preserve">Se otorgará </w:t>
            </w:r>
            <w:r w:rsidRPr="00164122">
              <w:rPr>
                <w:rFonts w:ascii="Soberana Sans" w:hAnsi="Soberana Sans" w:cs="Arial"/>
                <w:b/>
                <w:bCs/>
                <w:color w:val="000000"/>
                <w:sz w:val="22"/>
                <w:szCs w:val="22"/>
                <w:lang w:eastAsia="es-MX"/>
              </w:rPr>
              <w:t>1 punto</w:t>
            </w:r>
            <w:r w:rsidRPr="00164122">
              <w:rPr>
                <w:rFonts w:ascii="Soberana Sans" w:hAnsi="Soberana Sans" w:cs="Arial"/>
                <w:color w:val="000000"/>
                <w:sz w:val="22"/>
                <w:szCs w:val="22"/>
                <w:lang w:eastAsia="es-MX"/>
              </w:rPr>
              <w:t xml:space="preserve"> a quien acredite haber aplicado políticas y prácticas de igualdad de género, conforme a la </w:t>
            </w:r>
            <w:r w:rsidRPr="00164122">
              <w:rPr>
                <w:rFonts w:ascii="Soberana Sans" w:hAnsi="Soberana Sans" w:cs="Arial"/>
                <w:b/>
                <w:bCs/>
                <w:color w:val="000000"/>
                <w:sz w:val="22"/>
                <w:szCs w:val="22"/>
                <w:lang w:eastAsia="es-MX"/>
              </w:rPr>
              <w:t>certificación</w:t>
            </w:r>
            <w:r w:rsidRPr="00164122">
              <w:rPr>
                <w:rFonts w:ascii="Soberana Sans" w:hAnsi="Soberana Sans" w:cs="Arial"/>
                <w:color w:val="000000"/>
                <w:sz w:val="22"/>
                <w:szCs w:val="22"/>
                <w:lang w:eastAsia="es-MX"/>
              </w:rPr>
              <w:t xml:space="preserve"> correspondiente emitida por las autoridades y organismos facultados para tal efecto (STPS, INMUJERES y CONAPRED). </w:t>
            </w:r>
          </w:p>
          <w:p w:rsidR="00DC0FCD" w:rsidRDefault="0025497F" w:rsidP="0025497F">
            <w:pPr>
              <w:rPr>
                <w:rFonts w:ascii="Soberana Sans" w:hAnsi="Soberana Sans" w:cs="Arial"/>
                <w:color w:val="000000"/>
                <w:sz w:val="22"/>
                <w:szCs w:val="22"/>
                <w:lang w:eastAsia="es-MX"/>
              </w:rPr>
            </w:pPr>
            <w:r w:rsidRPr="0025497F">
              <w:rPr>
                <w:rFonts w:ascii="Soberana Sans" w:hAnsi="Soberana Sans" w:cs="Arial"/>
                <w:color w:val="000000"/>
                <w:sz w:val="22"/>
                <w:szCs w:val="22"/>
                <w:lang w:eastAsia="es-MX"/>
              </w:rPr>
              <w:t xml:space="preserve">El participante deberá entregar </w:t>
            </w:r>
            <w:r>
              <w:rPr>
                <w:rFonts w:ascii="Soberana Sans" w:hAnsi="Soberana Sans" w:cs="Arial"/>
                <w:color w:val="000000"/>
                <w:sz w:val="22"/>
                <w:szCs w:val="22"/>
                <w:lang w:eastAsia="es-MX"/>
              </w:rPr>
              <w:t xml:space="preserve">el Certificado o en su caso, </w:t>
            </w:r>
            <w:r w:rsidRPr="0025497F">
              <w:rPr>
                <w:rFonts w:ascii="Soberana Sans" w:hAnsi="Soberana Sans" w:cs="Arial"/>
                <w:color w:val="000000"/>
                <w:sz w:val="22"/>
                <w:szCs w:val="22"/>
                <w:lang w:eastAsia="es-MX"/>
              </w:rPr>
              <w:t xml:space="preserve">documentación que haga constar las </w:t>
            </w:r>
            <w:r w:rsidR="00DC0FCD" w:rsidRPr="00DC0FCD">
              <w:rPr>
                <w:rFonts w:ascii="Soberana Sans" w:hAnsi="Soberana Sans" w:cs="Arial"/>
                <w:color w:val="000000"/>
                <w:sz w:val="22"/>
                <w:szCs w:val="22"/>
                <w:lang w:eastAsia="es-MX"/>
              </w:rPr>
              <w:t xml:space="preserve">acciones </w:t>
            </w:r>
            <w:r>
              <w:rPr>
                <w:rFonts w:ascii="Soberana Sans" w:hAnsi="Soberana Sans" w:cs="Arial"/>
                <w:color w:val="000000"/>
                <w:sz w:val="22"/>
                <w:szCs w:val="22"/>
                <w:lang w:eastAsia="es-MX"/>
              </w:rPr>
              <w:t>promovidas en su empresa,</w:t>
            </w:r>
            <w:r w:rsidR="00DC0FCD" w:rsidRPr="00DC0FCD">
              <w:rPr>
                <w:rFonts w:ascii="Soberana Sans" w:hAnsi="Soberana Sans" w:cs="Arial"/>
                <w:color w:val="000000"/>
                <w:sz w:val="22"/>
                <w:szCs w:val="22"/>
                <w:lang w:eastAsia="es-MX"/>
              </w:rPr>
              <w:t xml:space="preserve"> </w:t>
            </w:r>
            <w:r>
              <w:rPr>
                <w:rFonts w:ascii="Soberana Sans" w:hAnsi="Soberana Sans" w:cs="Arial"/>
                <w:color w:val="000000"/>
                <w:sz w:val="22"/>
                <w:szCs w:val="22"/>
                <w:lang w:eastAsia="es-MX"/>
              </w:rPr>
              <w:t xml:space="preserve">para </w:t>
            </w:r>
            <w:r w:rsidR="00DC0FCD" w:rsidRPr="00DC0FCD">
              <w:rPr>
                <w:rFonts w:ascii="Soberana Sans" w:hAnsi="Soberana Sans" w:cs="Arial"/>
                <w:color w:val="000000"/>
                <w:sz w:val="22"/>
                <w:szCs w:val="22"/>
                <w:lang w:eastAsia="es-MX"/>
              </w:rPr>
              <w:t>fomentar la igualdad laboral y no discriminación en los centros de trabajo de los sectores público, privado y social</w:t>
            </w:r>
            <w:r>
              <w:rPr>
                <w:rFonts w:ascii="Soberana Sans" w:hAnsi="Soberana Sans" w:cs="Arial"/>
                <w:color w:val="000000"/>
                <w:sz w:val="22"/>
                <w:szCs w:val="22"/>
                <w:lang w:eastAsia="es-MX"/>
              </w:rPr>
              <w:t>.</w:t>
            </w:r>
          </w:p>
          <w:p w:rsidR="0025497F" w:rsidRPr="0025497F" w:rsidRDefault="0025497F" w:rsidP="0025497F">
            <w:pPr>
              <w:rPr>
                <w:rFonts w:ascii="Soberana Sans" w:hAnsi="Soberana Sans" w:cs="Arial"/>
                <w:b/>
                <w:bCs/>
                <w:sz w:val="22"/>
                <w:szCs w:val="22"/>
                <w:lang w:eastAsia="es-MX"/>
              </w:rPr>
            </w:pPr>
            <w:r w:rsidRPr="0025497F">
              <w:rPr>
                <w:rFonts w:ascii="Soberana Sans" w:hAnsi="Soberana Sans" w:cs="Arial"/>
                <w:b/>
                <w:color w:val="000000"/>
                <w:sz w:val="22"/>
                <w:szCs w:val="22"/>
                <w:lang w:eastAsia="es-MX"/>
              </w:rPr>
              <w:t xml:space="preserve">En caso contrario, no se otorgará puntaje. </w:t>
            </w:r>
          </w:p>
        </w:tc>
        <w:tc>
          <w:tcPr>
            <w:tcW w:w="310" w:type="pct"/>
            <w:shd w:val="clear" w:color="auto" w:fill="auto"/>
            <w:vAlign w:val="center"/>
          </w:tcPr>
          <w:p w:rsidR="00164122" w:rsidRPr="00164122" w:rsidRDefault="00164122" w:rsidP="00773869">
            <w:pPr>
              <w:jc w:val="center"/>
              <w:rPr>
                <w:rFonts w:ascii="Soberana Sans" w:hAnsi="Soberana Sans" w:cs="Arial"/>
                <w:bCs/>
                <w:sz w:val="22"/>
                <w:szCs w:val="22"/>
                <w:lang w:eastAsia="es-MX"/>
              </w:rPr>
            </w:pPr>
            <w:r w:rsidRPr="00164122">
              <w:rPr>
                <w:rFonts w:ascii="Soberana Sans" w:hAnsi="Soberana Sans" w:cs="Arial"/>
                <w:bCs/>
                <w:sz w:val="22"/>
                <w:szCs w:val="22"/>
                <w:lang w:eastAsia="es-MX"/>
              </w:rPr>
              <w:t>0</w:t>
            </w:r>
          </w:p>
        </w:tc>
        <w:tc>
          <w:tcPr>
            <w:tcW w:w="302" w:type="pct"/>
            <w:shd w:val="clear" w:color="auto" w:fill="auto"/>
            <w:vAlign w:val="center"/>
          </w:tcPr>
          <w:p w:rsidR="00164122" w:rsidRPr="00164122" w:rsidRDefault="00164122" w:rsidP="00773869">
            <w:pPr>
              <w:jc w:val="center"/>
              <w:rPr>
                <w:rFonts w:ascii="Soberana Sans" w:hAnsi="Soberana Sans" w:cs="Arial"/>
                <w:bCs/>
                <w:sz w:val="22"/>
                <w:szCs w:val="22"/>
                <w:lang w:eastAsia="es-MX"/>
              </w:rPr>
            </w:pPr>
            <w:r w:rsidRPr="00164122">
              <w:rPr>
                <w:rFonts w:ascii="Soberana Sans" w:hAnsi="Soberana Sans" w:cs="Arial"/>
                <w:bCs/>
                <w:sz w:val="22"/>
                <w:szCs w:val="22"/>
                <w:lang w:eastAsia="es-MX"/>
              </w:rPr>
              <w:t>1</w:t>
            </w:r>
          </w:p>
        </w:tc>
      </w:tr>
      <w:tr w:rsidR="00295920" w:rsidRPr="005D1E13" w:rsidTr="00E521BF">
        <w:trPr>
          <w:cantSplit/>
          <w:trHeight w:val="113"/>
        </w:trPr>
        <w:tc>
          <w:tcPr>
            <w:tcW w:w="281"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II</w:t>
            </w:r>
          </w:p>
        </w:tc>
        <w:tc>
          <w:tcPr>
            <w:tcW w:w="4107" w:type="pct"/>
            <w:gridSpan w:val="6"/>
            <w:shd w:val="clear" w:color="auto" w:fill="auto"/>
            <w:vAlign w:val="center"/>
            <w:hideMark/>
          </w:tcPr>
          <w:p w:rsidR="00295920" w:rsidRPr="005D1E13" w:rsidRDefault="00295920" w:rsidP="006E37BE">
            <w:pPr>
              <w:rPr>
                <w:rFonts w:ascii="Soberana Sans" w:hAnsi="Soberana Sans" w:cs="Arial"/>
                <w:b/>
                <w:bCs/>
                <w:sz w:val="22"/>
                <w:szCs w:val="22"/>
                <w:lang w:eastAsia="es-MX"/>
              </w:rPr>
            </w:pPr>
            <w:r w:rsidRPr="005D1E13">
              <w:rPr>
                <w:rFonts w:ascii="Soberana Sans" w:hAnsi="Soberana Sans" w:cs="Arial"/>
                <w:b/>
                <w:bCs/>
                <w:sz w:val="22"/>
                <w:szCs w:val="22"/>
                <w:lang w:eastAsia="es-MX"/>
              </w:rPr>
              <w:t xml:space="preserve">Experiencia y especialidad del </w:t>
            </w:r>
            <w:r w:rsidR="00D229CE" w:rsidRPr="005D1E13">
              <w:rPr>
                <w:rFonts w:ascii="Soberana Sans" w:hAnsi="Soberana Sans" w:cs="Arial"/>
                <w:b/>
                <w:bCs/>
                <w:sz w:val="22"/>
                <w:szCs w:val="22"/>
                <w:lang w:eastAsia="es-MX"/>
              </w:rPr>
              <w:t>“PRESTADOR DE SERV</w:t>
            </w:r>
            <w:r w:rsidR="006E37BE" w:rsidRPr="005D1E13">
              <w:rPr>
                <w:rFonts w:ascii="Soberana Sans" w:hAnsi="Soberana Sans" w:cs="Arial"/>
                <w:b/>
                <w:bCs/>
                <w:sz w:val="22"/>
                <w:szCs w:val="22"/>
                <w:lang w:eastAsia="es-MX"/>
              </w:rPr>
              <w:t>I</w:t>
            </w:r>
            <w:r w:rsidR="00D229CE" w:rsidRPr="005D1E13">
              <w:rPr>
                <w:rFonts w:ascii="Soberana Sans" w:hAnsi="Soberana Sans" w:cs="Arial"/>
                <w:b/>
                <w:bCs/>
                <w:sz w:val="22"/>
                <w:szCs w:val="22"/>
                <w:lang w:eastAsia="es-MX"/>
              </w:rPr>
              <w:t>CIO”</w:t>
            </w:r>
            <w:r w:rsidRPr="005D1E13">
              <w:rPr>
                <w:rFonts w:ascii="Soberana Sans" w:hAnsi="Soberana Sans" w:cs="Arial"/>
                <w:b/>
                <w:bCs/>
                <w:sz w:val="22"/>
                <w:szCs w:val="22"/>
                <w:lang w:eastAsia="es-MX"/>
              </w:rPr>
              <w:t xml:space="preserve">.  </w:t>
            </w:r>
            <w:r w:rsidRPr="005D1E13">
              <w:rPr>
                <w:rFonts w:ascii="Soberana Sans" w:hAnsi="Soberana Sans" w:cs="Arial"/>
                <w:sz w:val="22"/>
                <w:szCs w:val="22"/>
                <w:lang w:eastAsia="es-MX"/>
              </w:rPr>
              <w:t>Este rubro tendrá un rango de mínimo 12 puntos y máximo 18 puntos de acuerdo a los siguientes sub-rubros:</w:t>
            </w: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12</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18</w:t>
            </w: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bCs/>
                <w:sz w:val="22"/>
                <w:szCs w:val="22"/>
                <w:lang w:eastAsia="es-MX"/>
              </w:rPr>
              <w:lastRenderedPageBreak/>
              <w:t>a)</w:t>
            </w:r>
          </w:p>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30009">
            <w:pPr>
              <w:rPr>
                <w:rFonts w:ascii="Soberana Sans" w:hAnsi="Soberana Sans" w:cs="Arial"/>
                <w:sz w:val="22"/>
                <w:szCs w:val="22"/>
                <w:lang w:eastAsia="es-MX"/>
              </w:rPr>
            </w:pPr>
            <w:r w:rsidRPr="005D1E13">
              <w:rPr>
                <w:rFonts w:ascii="Soberana Sans" w:hAnsi="Soberana Sans" w:cs="Arial"/>
                <w:b/>
                <w:bCs/>
                <w:sz w:val="22"/>
                <w:szCs w:val="22"/>
                <w:lang w:eastAsia="es-MX"/>
              </w:rPr>
              <w:t>Experiencia:</w:t>
            </w:r>
            <w:r w:rsidRPr="005D1E13">
              <w:rPr>
                <w:rFonts w:ascii="Soberana Sans" w:hAnsi="Soberana Sans" w:cs="Arial"/>
                <w:sz w:val="22"/>
                <w:szCs w:val="22"/>
                <w:lang w:eastAsia="es-MX"/>
              </w:rPr>
              <w:t xml:space="preserve"> Para evaluar este sub-rubro, El “</w:t>
            </w:r>
            <w:r w:rsidR="00D229CE" w:rsidRPr="005D1E13">
              <w:rPr>
                <w:rFonts w:ascii="Soberana Sans" w:hAnsi="Soberana Sans" w:cs="Arial"/>
                <w:sz w:val="22"/>
                <w:szCs w:val="22"/>
                <w:lang w:eastAsia="es-MX"/>
              </w:rPr>
              <w:t>PRESTADOR DE SERVOC</w:t>
            </w:r>
            <w:r w:rsidR="00E33AA8" w:rsidRPr="005D1E13">
              <w:rPr>
                <w:rFonts w:ascii="Soberana Sans" w:hAnsi="Soberana Sans" w:cs="Arial"/>
                <w:sz w:val="22"/>
                <w:szCs w:val="22"/>
                <w:lang w:eastAsia="es-MX"/>
              </w:rPr>
              <w:t>IO</w:t>
            </w:r>
            <w:r w:rsidRPr="005D1E13">
              <w:rPr>
                <w:rFonts w:ascii="Soberana Sans" w:hAnsi="Soberana Sans" w:cs="Arial"/>
                <w:sz w:val="22"/>
                <w:szCs w:val="22"/>
                <w:lang w:eastAsia="es-MX"/>
              </w:rPr>
              <w:t xml:space="preserve">” deberá presentar contratos o documentos contractuales tales como: orden de inicio de servicio, carta de asignación de servicios debidamente firmada por persona facultada, de servicios iguales o similares a los requeridos en los presentes </w:t>
            </w:r>
            <w:r w:rsidR="00730009" w:rsidRPr="005D1E13">
              <w:rPr>
                <w:rFonts w:ascii="Soberana Sans" w:hAnsi="Soberana Sans" w:cs="Arial"/>
                <w:sz w:val="22"/>
                <w:szCs w:val="22"/>
                <w:lang w:eastAsia="es-MX"/>
              </w:rPr>
              <w:t>requisitos técnicos</w:t>
            </w:r>
            <w:r w:rsidRPr="005D1E13">
              <w:rPr>
                <w:rFonts w:ascii="Soberana Sans" w:hAnsi="Soberana Sans" w:cs="Arial"/>
                <w:sz w:val="22"/>
                <w:szCs w:val="22"/>
                <w:lang w:eastAsia="es-MX"/>
              </w:rPr>
              <w:t>, con entidades, dependencias de la Administración Pública Federal, así como con empresas de la iniciativa privada. Se evaluará el tiempo prestando servicios iguales o similares a los requeridos verificables con los contratos o documentos contractuales que presenten, conforme a lo siguiente:</w:t>
            </w:r>
          </w:p>
        </w:tc>
        <w:tc>
          <w:tcPr>
            <w:tcW w:w="310"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 </w:t>
            </w:r>
          </w:p>
        </w:tc>
      </w:tr>
      <w:tr w:rsidR="00295920" w:rsidRPr="005D1E13" w:rsidTr="00E521BF">
        <w:trPr>
          <w:cantSplit/>
          <w:trHeight w:val="113"/>
        </w:trPr>
        <w:tc>
          <w:tcPr>
            <w:tcW w:w="281" w:type="pct"/>
            <w:vMerge/>
            <w:shd w:val="clear" w:color="auto" w:fill="C2D69B" w:themeFill="accent3" w:themeFillTint="99"/>
            <w:vAlign w:val="center"/>
            <w:hideMark/>
          </w:tcPr>
          <w:p w:rsidR="00295920" w:rsidRPr="005D1E13"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5D1E13" w:rsidRDefault="00295920" w:rsidP="00586AD9">
            <w:pPr>
              <w:rPr>
                <w:rFonts w:ascii="Soberana Sans" w:hAnsi="Soberana Sans" w:cs="Arial"/>
                <w:sz w:val="22"/>
                <w:szCs w:val="22"/>
                <w:lang w:eastAsia="es-MX"/>
              </w:rPr>
            </w:pPr>
            <w:r w:rsidRPr="005D1E13">
              <w:rPr>
                <w:rFonts w:ascii="Soberana Sans" w:hAnsi="Soberana Sans" w:cs="Arial"/>
                <w:sz w:val="22"/>
                <w:szCs w:val="22"/>
                <w:lang w:eastAsia="es-MX"/>
              </w:rPr>
              <w:t xml:space="preserve">De 1 año: </w:t>
            </w:r>
          </w:p>
        </w:tc>
        <w:tc>
          <w:tcPr>
            <w:tcW w:w="771"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De 2 años: </w:t>
            </w:r>
          </w:p>
        </w:tc>
        <w:tc>
          <w:tcPr>
            <w:tcW w:w="1216"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De 3 años:</w:t>
            </w:r>
          </w:p>
        </w:tc>
        <w:tc>
          <w:tcPr>
            <w:tcW w:w="1279" w:type="pct"/>
            <w:shd w:val="clear" w:color="auto" w:fill="auto"/>
            <w:vAlign w:val="center"/>
            <w:hideMark/>
          </w:tcPr>
          <w:p w:rsidR="00295920" w:rsidRPr="005D1E13" w:rsidRDefault="0096130C" w:rsidP="0096130C">
            <w:pPr>
              <w:rPr>
                <w:rFonts w:ascii="Soberana Sans" w:hAnsi="Soberana Sans" w:cs="Arial"/>
                <w:sz w:val="22"/>
                <w:szCs w:val="22"/>
                <w:lang w:eastAsia="es-MX"/>
              </w:rPr>
            </w:pPr>
            <w:r>
              <w:rPr>
                <w:rFonts w:ascii="Soberana Sans" w:hAnsi="Soberana Sans" w:cs="Arial"/>
                <w:sz w:val="22"/>
                <w:szCs w:val="22"/>
                <w:lang w:eastAsia="es-MX"/>
              </w:rPr>
              <w:t>De 4 años</w:t>
            </w:r>
            <w:r w:rsidR="00295920" w:rsidRPr="005D1E13">
              <w:rPr>
                <w:rFonts w:ascii="Soberana Sans" w:hAnsi="Soberana Sans" w:cs="Arial"/>
                <w:sz w:val="22"/>
                <w:szCs w:val="22"/>
                <w:lang w:eastAsia="es-MX"/>
              </w:rPr>
              <w:t>:</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6</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9</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6 puntos</w:t>
            </w:r>
          </w:p>
        </w:tc>
        <w:tc>
          <w:tcPr>
            <w:tcW w:w="771"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7 puntos</w:t>
            </w:r>
          </w:p>
        </w:tc>
        <w:tc>
          <w:tcPr>
            <w:tcW w:w="1216"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8 puntos </w:t>
            </w:r>
          </w:p>
        </w:tc>
        <w:tc>
          <w:tcPr>
            <w:tcW w:w="1279"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9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b)</w:t>
            </w:r>
          </w:p>
        </w:tc>
        <w:tc>
          <w:tcPr>
            <w:tcW w:w="4107" w:type="pct"/>
            <w:gridSpan w:val="6"/>
            <w:shd w:val="clear" w:color="auto" w:fill="auto"/>
            <w:vAlign w:val="center"/>
            <w:hideMark/>
          </w:tcPr>
          <w:p w:rsidR="00295920" w:rsidRPr="005D1E13" w:rsidRDefault="00295920" w:rsidP="00730009">
            <w:pPr>
              <w:rPr>
                <w:rFonts w:ascii="Soberana Sans" w:hAnsi="Soberana Sans" w:cs="Arial"/>
                <w:sz w:val="22"/>
                <w:szCs w:val="22"/>
                <w:lang w:eastAsia="es-MX"/>
              </w:rPr>
            </w:pPr>
            <w:r w:rsidRPr="005D1E13">
              <w:rPr>
                <w:rFonts w:ascii="Soberana Sans" w:hAnsi="Soberana Sans" w:cs="Arial"/>
                <w:b/>
                <w:bCs/>
                <w:sz w:val="22"/>
                <w:szCs w:val="22"/>
                <w:lang w:eastAsia="es-MX"/>
              </w:rPr>
              <w:t xml:space="preserve">Especialidades: </w:t>
            </w:r>
            <w:r w:rsidRPr="005D1E13">
              <w:rPr>
                <w:rFonts w:ascii="Soberana Sans" w:hAnsi="Soberana Sans" w:cs="Arial"/>
                <w:sz w:val="22"/>
                <w:szCs w:val="22"/>
                <w:lang w:eastAsia="es-MX"/>
              </w:rPr>
              <w:t>Para evaluar este sub-rubro se considerarán</w:t>
            </w:r>
            <w:r w:rsidRPr="005D1E13">
              <w:rPr>
                <w:rFonts w:ascii="Soberana Sans" w:hAnsi="Soberana Sans" w:cs="Arial"/>
                <w:b/>
                <w:bCs/>
                <w:sz w:val="22"/>
                <w:szCs w:val="22"/>
                <w:lang w:eastAsia="es-MX"/>
              </w:rPr>
              <w:t xml:space="preserve"> contratos o documentos contractuales tales como: orden de servicio, carta de asignación de servicios debidamente firmada</w:t>
            </w:r>
            <w:r w:rsidRPr="005D1E13">
              <w:rPr>
                <w:rFonts w:ascii="Soberana Sans" w:hAnsi="Soberana Sans" w:cs="Arial"/>
                <w:sz w:val="22"/>
                <w:szCs w:val="22"/>
                <w:lang w:eastAsia="es-MX"/>
              </w:rPr>
              <w:t xml:space="preserve"> </w:t>
            </w:r>
            <w:r w:rsidRPr="005D1E13">
              <w:rPr>
                <w:rFonts w:ascii="Soberana Sans" w:hAnsi="Soberana Sans" w:cs="Arial"/>
                <w:b/>
                <w:bCs/>
                <w:sz w:val="22"/>
                <w:szCs w:val="22"/>
                <w:lang w:eastAsia="es-MX"/>
              </w:rPr>
              <w:t>por persona facultada de servicios iguales o similares</w:t>
            </w:r>
            <w:r w:rsidRPr="005D1E13">
              <w:rPr>
                <w:rFonts w:ascii="Soberana Sans" w:hAnsi="Soberana Sans" w:cs="Arial"/>
                <w:sz w:val="22"/>
                <w:szCs w:val="22"/>
                <w:lang w:eastAsia="es-MX"/>
              </w:rPr>
              <w:t xml:space="preserve"> a los requeridos en los presentes </w:t>
            </w:r>
            <w:r w:rsidR="00730009" w:rsidRPr="005D1E13">
              <w:rPr>
                <w:rFonts w:ascii="Soberana Sans" w:hAnsi="Soberana Sans" w:cs="Arial"/>
                <w:sz w:val="22"/>
                <w:szCs w:val="22"/>
                <w:lang w:eastAsia="es-MX"/>
              </w:rPr>
              <w:t>requisitos técnicos</w:t>
            </w:r>
            <w:r w:rsidRPr="005D1E13">
              <w:rPr>
                <w:rFonts w:ascii="Soberana Sans" w:hAnsi="Soberana Sans" w:cs="Arial"/>
                <w:sz w:val="22"/>
                <w:szCs w:val="22"/>
                <w:lang w:eastAsia="es-MX"/>
              </w:rPr>
              <w:t>, con entidades, 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contratos que presenten, conforme a lo siguiente:</w:t>
            </w:r>
          </w:p>
        </w:tc>
        <w:tc>
          <w:tcPr>
            <w:tcW w:w="310"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w:t>
            </w:r>
          </w:p>
        </w:tc>
        <w:tc>
          <w:tcPr>
            <w:tcW w:w="302" w:type="pc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 </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1 Contrato: </w:t>
            </w:r>
          </w:p>
        </w:tc>
        <w:tc>
          <w:tcPr>
            <w:tcW w:w="771"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2 Contrato:</w:t>
            </w:r>
          </w:p>
        </w:tc>
        <w:tc>
          <w:tcPr>
            <w:tcW w:w="1216"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3 contratos:</w:t>
            </w:r>
          </w:p>
        </w:tc>
        <w:tc>
          <w:tcPr>
            <w:tcW w:w="1279"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4  contratos:</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6</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9</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6 puntos</w:t>
            </w:r>
          </w:p>
        </w:tc>
        <w:tc>
          <w:tcPr>
            <w:tcW w:w="771"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7 puntos</w:t>
            </w:r>
          </w:p>
        </w:tc>
        <w:tc>
          <w:tcPr>
            <w:tcW w:w="1216"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 xml:space="preserve">8 puntos </w:t>
            </w:r>
          </w:p>
        </w:tc>
        <w:tc>
          <w:tcPr>
            <w:tcW w:w="1279" w:type="pct"/>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9 puntos</w:t>
            </w:r>
          </w:p>
        </w:tc>
        <w:tc>
          <w:tcPr>
            <w:tcW w:w="310"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c>
          <w:tcPr>
            <w:tcW w:w="302" w:type="pct"/>
            <w:vMerge/>
            <w:shd w:val="clear" w:color="auto" w:fill="auto"/>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tcBorders>
              <w:bottom w:val="single" w:sz="4" w:space="0" w:color="auto"/>
            </w:tcBorders>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III</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 xml:space="preserve">Propuesta de trabajo. - </w:t>
            </w:r>
            <w:r w:rsidRPr="005D1E13">
              <w:rPr>
                <w:rFonts w:ascii="Soberana Sans" w:hAnsi="Soberana Sans" w:cs="Arial"/>
                <w:sz w:val="22"/>
                <w:szCs w:val="22"/>
                <w:lang w:eastAsia="es-MX"/>
              </w:rPr>
              <w:t xml:space="preserve"> Este rubro tendrá un mínimo de 6 puntos y máximo 10 puntos de acuerdo a los siguientes sub-rubros:</w:t>
            </w: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6</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10</w:t>
            </w:r>
          </w:p>
        </w:tc>
      </w:tr>
      <w:tr w:rsidR="00295920" w:rsidRPr="005D1E13" w:rsidTr="00E521BF">
        <w:trPr>
          <w:cantSplit/>
          <w:trHeight w:val="113"/>
        </w:trPr>
        <w:tc>
          <w:tcPr>
            <w:tcW w:w="281" w:type="pct"/>
            <w:vMerge w:val="restart"/>
            <w:tcBorders>
              <w:bottom w:val="nil"/>
            </w:tcBorders>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a)</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 xml:space="preserve">Metodología para la prestación de servicio. - </w:t>
            </w:r>
            <w:r w:rsidRPr="005D1E13">
              <w:rPr>
                <w:rFonts w:ascii="Soberana Sans" w:hAnsi="Soberana Sans" w:cs="Arial"/>
                <w:sz w:val="22"/>
                <w:szCs w:val="22"/>
                <w:lang w:eastAsia="es-MX"/>
              </w:rPr>
              <w:t>Establecimiento de los pasos a seguir para el cumplimiento de los requisitos para la prestación del servicio. Para la evaluación del sub-rubro:</w:t>
            </w:r>
            <w:r w:rsidRPr="005D1E13">
              <w:rPr>
                <w:rFonts w:ascii="Soberana Sans" w:hAnsi="Soberana Sans" w:cs="Arial"/>
                <w:b/>
                <w:bCs/>
                <w:sz w:val="22"/>
                <w:szCs w:val="22"/>
                <w:lang w:eastAsia="es-MX"/>
              </w:rPr>
              <w:t xml:space="preserve"> El “</w:t>
            </w:r>
            <w:r w:rsidR="00E33AA8" w:rsidRPr="005D1E13">
              <w:rPr>
                <w:rFonts w:ascii="Soberana Sans" w:hAnsi="Soberana Sans" w:cs="Arial"/>
                <w:b/>
                <w:bCs/>
                <w:sz w:val="22"/>
                <w:szCs w:val="22"/>
                <w:lang w:eastAsia="es-MX"/>
              </w:rPr>
              <w:t>PRESTADOR DEL SERVICIO</w:t>
            </w:r>
            <w:r w:rsidRPr="005D1E13">
              <w:rPr>
                <w:rFonts w:ascii="Soberana Sans" w:hAnsi="Soberana Sans" w:cs="Arial"/>
                <w:b/>
                <w:bCs/>
                <w:sz w:val="22"/>
                <w:szCs w:val="22"/>
                <w:lang w:eastAsia="es-MX"/>
              </w:rPr>
              <w:t>” deberá incluir en su proposición técnica procedimiento detallado para la ejecución del presente servicio: en el que incluya la metodología, equipo, asignación de personal y rendimientos.</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1</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2</w:t>
            </w:r>
          </w:p>
        </w:tc>
      </w:tr>
      <w:tr w:rsidR="00295920" w:rsidRPr="005D1E13" w:rsidTr="00E521BF">
        <w:trPr>
          <w:cantSplit/>
          <w:trHeight w:val="113"/>
        </w:trPr>
        <w:tc>
          <w:tcPr>
            <w:tcW w:w="281" w:type="pct"/>
            <w:vMerge/>
            <w:tcBorders>
              <w:top w:val="nil"/>
              <w:bottom w:val="nil"/>
            </w:tcBorders>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Para este sub-rubro:</w:t>
            </w:r>
            <w:r w:rsidRPr="005D1E13">
              <w:rPr>
                <w:rFonts w:ascii="Soberana Sans" w:hAnsi="Soberana Sans" w:cs="Arial"/>
                <w:b/>
                <w:bCs/>
                <w:sz w:val="22"/>
                <w:szCs w:val="22"/>
                <w:lang w:eastAsia="es-MX"/>
              </w:rPr>
              <w:t xml:space="preserve"> mínimo 1 punto, máximo 2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tcBorders>
              <w:top w:val="nil"/>
              <w:bottom w:val="nil"/>
            </w:tcBorders>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sz w:val="22"/>
                <w:szCs w:val="22"/>
                <w:lang w:eastAsia="es-MX"/>
              </w:rPr>
              <w:t>Si presenta</w:t>
            </w:r>
            <w:r w:rsidRPr="005D1E13">
              <w:rPr>
                <w:rFonts w:ascii="Soberana Sans" w:hAnsi="Soberana Sans" w:cs="Arial"/>
                <w:b/>
                <w:bCs/>
                <w:sz w:val="22"/>
                <w:szCs w:val="22"/>
                <w:lang w:eastAsia="es-MX"/>
              </w:rPr>
              <w:t xml:space="preserve"> </w:t>
            </w:r>
            <w:r w:rsidRPr="005D1E13">
              <w:rPr>
                <w:rFonts w:ascii="Soberana Sans" w:hAnsi="Soberana Sans" w:cs="Arial"/>
                <w:sz w:val="22"/>
                <w:szCs w:val="22"/>
                <w:lang w:eastAsia="es-MX"/>
              </w:rPr>
              <w:t xml:space="preserve">el procedimiento a seguir desglosado en actividades y entregables: </w:t>
            </w:r>
            <w:r w:rsidRPr="005D1E13">
              <w:rPr>
                <w:rFonts w:ascii="Soberana Sans" w:hAnsi="Soberana Sans" w:cs="Arial"/>
                <w:b/>
                <w:sz w:val="22"/>
                <w:szCs w:val="22"/>
                <w:lang w:eastAsia="es-MX"/>
              </w:rPr>
              <w:t>1 punto</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tcBorders>
              <w:top w:val="nil"/>
            </w:tcBorders>
            <w:vAlign w:val="center"/>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sz w:val="22"/>
                <w:szCs w:val="22"/>
                <w:lang w:eastAsia="es-MX"/>
              </w:rPr>
              <w:t>Si presenta</w:t>
            </w:r>
            <w:r w:rsidRPr="005D1E13">
              <w:rPr>
                <w:rFonts w:ascii="Soberana Sans" w:hAnsi="Soberana Sans" w:cs="Arial"/>
                <w:b/>
                <w:bCs/>
                <w:sz w:val="22"/>
                <w:szCs w:val="22"/>
                <w:lang w:eastAsia="es-MX"/>
              </w:rPr>
              <w:t xml:space="preserve"> </w:t>
            </w:r>
            <w:r w:rsidRPr="005D1E13">
              <w:rPr>
                <w:rFonts w:ascii="Soberana Sans" w:hAnsi="Soberana Sans" w:cs="Arial"/>
                <w:sz w:val="22"/>
                <w:szCs w:val="22"/>
                <w:lang w:eastAsia="es-MX"/>
              </w:rPr>
              <w:t xml:space="preserve">el procedimiento a seguir desglosado en actividades y entregables, el equipo a utilizar, la asignación del personal y rendimiento del mismo: </w:t>
            </w:r>
            <w:r w:rsidRPr="005D1E13">
              <w:rPr>
                <w:rFonts w:ascii="Soberana Sans" w:hAnsi="Soberana Sans" w:cs="Arial"/>
                <w:b/>
                <w:bCs/>
                <w:sz w:val="22"/>
                <w:szCs w:val="22"/>
                <w:lang w:eastAsia="es-MX"/>
              </w:rPr>
              <w:t>2 puntos</w:t>
            </w:r>
          </w:p>
        </w:tc>
        <w:tc>
          <w:tcPr>
            <w:tcW w:w="310" w:type="pct"/>
            <w:vMerge/>
            <w:vAlign w:val="center"/>
          </w:tcPr>
          <w:p w:rsidR="00295920" w:rsidRPr="005D1E13" w:rsidRDefault="00295920" w:rsidP="00773869">
            <w:pPr>
              <w:rPr>
                <w:rFonts w:ascii="Soberana Sans" w:hAnsi="Soberana Sans" w:cs="Arial"/>
                <w:sz w:val="22"/>
                <w:szCs w:val="22"/>
                <w:lang w:eastAsia="es-MX"/>
              </w:rPr>
            </w:pPr>
          </w:p>
        </w:tc>
        <w:tc>
          <w:tcPr>
            <w:tcW w:w="302" w:type="pct"/>
            <w:vMerge/>
            <w:vAlign w:val="center"/>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b)</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Plan de trabajo propuesto. -</w:t>
            </w:r>
            <w:r w:rsidRPr="005D1E13">
              <w:rPr>
                <w:rFonts w:ascii="Soberana Sans" w:hAnsi="Soberana Sans" w:cs="Arial"/>
                <w:sz w:val="22"/>
                <w:szCs w:val="22"/>
                <w:lang w:eastAsia="es-MX"/>
              </w:rPr>
              <w:t xml:space="preserve"> Definición del cuándo y cómo se llevarán a cabo las actividades o tareas que implica el servicio. Para este sub-rubro: mínimo 4 puntos y máximo 6 puntos</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4</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6</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991726">
            <w:pPr>
              <w:rPr>
                <w:rFonts w:ascii="Soberana Sans" w:hAnsi="Soberana Sans" w:cs="Arial"/>
                <w:sz w:val="22"/>
                <w:szCs w:val="22"/>
                <w:lang w:eastAsia="es-MX"/>
              </w:rPr>
            </w:pPr>
            <w:r w:rsidRPr="005D1E13">
              <w:rPr>
                <w:rFonts w:ascii="Soberana Sans" w:hAnsi="Soberana Sans" w:cs="Arial"/>
                <w:sz w:val="22"/>
                <w:szCs w:val="22"/>
                <w:lang w:eastAsia="es-MX"/>
              </w:rPr>
              <w:t xml:space="preserve">Si presenta el cronograma de actividades cumpliendo con el tiempo indicado en los </w:t>
            </w:r>
            <w:r w:rsidR="00991726" w:rsidRPr="005D1E13">
              <w:rPr>
                <w:rFonts w:ascii="Soberana Sans" w:hAnsi="Soberana Sans" w:cs="Arial"/>
                <w:sz w:val="22"/>
                <w:szCs w:val="22"/>
                <w:lang w:eastAsia="es-MX"/>
              </w:rPr>
              <w:t>requisitos técnicos</w:t>
            </w:r>
            <w:r w:rsidRPr="005D1E13">
              <w:rPr>
                <w:rFonts w:ascii="Soberana Sans" w:hAnsi="Soberana Sans" w:cs="Arial"/>
                <w:sz w:val="22"/>
                <w:szCs w:val="22"/>
                <w:lang w:eastAsia="es-MX"/>
              </w:rPr>
              <w:t xml:space="preserve">: </w:t>
            </w:r>
            <w:r w:rsidRPr="005D1E13">
              <w:rPr>
                <w:rFonts w:ascii="Soberana Sans" w:hAnsi="Soberana Sans" w:cs="Arial"/>
                <w:b/>
                <w:sz w:val="22"/>
                <w:szCs w:val="22"/>
                <w:lang w:eastAsia="es-MX"/>
              </w:rPr>
              <w:t>4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tcPr>
          <w:p w:rsidR="00295920" w:rsidRPr="005D1E13" w:rsidRDefault="00295920" w:rsidP="00991726">
            <w:pPr>
              <w:rPr>
                <w:rFonts w:ascii="Soberana Sans" w:hAnsi="Soberana Sans" w:cs="Arial"/>
                <w:sz w:val="22"/>
                <w:szCs w:val="22"/>
                <w:lang w:eastAsia="es-MX"/>
              </w:rPr>
            </w:pPr>
            <w:r w:rsidRPr="005D1E13">
              <w:rPr>
                <w:rFonts w:ascii="Soberana Sans" w:hAnsi="Soberana Sans" w:cs="Arial"/>
                <w:sz w:val="22"/>
                <w:szCs w:val="22"/>
                <w:lang w:eastAsia="es-MX"/>
              </w:rPr>
              <w:t xml:space="preserve">Si presenta el cronograma de actividades en menos tiempo que el indicado en los </w:t>
            </w:r>
            <w:r w:rsidR="00991726" w:rsidRPr="005D1E13">
              <w:rPr>
                <w:rFonts w:ascii="Soberana Sans" w:hAnsi="Soberana Sans" w:cs="Arial"/>
                <w:sz w:val="22"/>
                <w:szCs w:val="22"/>
                <w:lang w:eastAsia="es-MX"/>
              </w:rPr>
              <w:t>requisitos técnicos</w:t>
            </w:r>
            <w:r w:rsidRPr="005D1E13">
              <w:rPr>
                <w:rFonts w:ascii="Soberana Sans" w:hAnsi="Soberana Sans" w:cs="Arial"/>
                <w:sz w:val="22"/>
                <w:szCs w:val="22"/>
                <w:lang w:eastAsia="es-MX"/>
              </w:rPr>
              <w:t xml:space="preserve">: </w:t>
            </w:r>
            <w:r w:rsidRPr="005D1E13">
              <w:rPr>
                <w:rFonts w:ascii="Soberana Sans" w:hAnsi="Soberana Sans" w:cs="Arial"/>
                <w:b/>
                <w:sz w:val="22"/>
                <w:szCs w:val="22"/>
                <w:lang w:eastAsia="es-MX"/>
              </w:rPr>
              <w:t>6 puntos</w:t>
            </w:r>
          </w:p>
        </w:tc>
        <w:tc>
          <w:tcPr>
            <w:tcW w:w="310" w:type="pct"/>
            <w:vMerge/>
            <w:vAlign w:val="center"/>
          </w:tcPr>
          <w:p w:rsidR="00295920" w:rsidRPr="005D1E13" w:rsidRDefault="00295920" w:rsidP="00773869">
            <w:pPr>
              <w:rPr>
                <w:rFonts w:ascii="Soberana Sans" w:hAnsi="Soberana Sans" w:cs="Arial"/>
                <w:sz w:val="22"/>
                <w:szCs w:val="22"/>
                <w:lang w:eastAsia="es-MX"/>
              </w:rPr>
            </w:pPr>
          </w:p>
        </w:tc>
        <w:tc>
          <w:tcPr>
            <w:tcW w:w="302" w:type="pct"/>
            <w:vMerge/>
            <w:vAlign w:val="center"/>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lastRenderedPageBreak/>
              <w:t>c)</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 xml:space="preserve">Esquema estructural de la organización de los recursos humano. - </w:t>
            </w:r>
            <w:r w:rsidRPr="005D1E13">
              <w:rPr>
                <w:rFonts w:ascii="Soberana Sans" w:hAnsi="Soberana Sans" w:cs="Arial"/>
                <w:sz w:val="22"/>
                <w:szCs w:val="22"/>
                <w:lang w:eastAsia="es-MX"/>
              </w:rPr>
              <w:t xml:space="preserve">El licitante deberá presentar para la evaluación la estructura de la organización (organigrama) de los recursos humanos </w:t>
            </w:r>
            <w:r w:rsidRPr="005D1E13">
              <w:rPr>
                <w:rFonts w:ascii="Soberana Sans" w:hAnsi="Soberana Sans" w:cs="Arial"/>
                <w:sz w:val="22"/>
                <w:szCs w:val="22"/>
                <w:u w:val="single"/>
                <w:lang w:eastAsia="es-MX"/>
              </w:rPr>
              <w:t>con asignación de funciones</w:t>
            </w:r>
            <w:r w:rsidRPr="005D1E13">
              <w:rPr>
                <w:rFonts w:ascii="Soberana Sans" w:hAnsi="Soberana Sans" w:cs="Arial"/>
                <w:sz w:val="22"/>
                <w:szCs w:val="22"/>
                <w:lang w:eastAsia="es-MX"/>
              </w:rPr>
              <w:t xml:space="preserve"> para el cumplimiento de las obligaciones previstas para el presente servicio </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1</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sz w:val="22"/>
                <w:szCs w:val="22"/>
                <w:lang w:eastAsia="es-MX"/>
              </w:rPr>
              <w:t>2</w:t>
            </w: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sz w:val="22"/>
                <w:szCs w:val="22"/>
                <w:lang w:eastAsia="es-MX"/>
              </w:rPr>
              <w:t>Para este sub-rubro: mínimo 1 punto, máximo 2 puntos, de acuerdo a lo siguiente.</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Cs/>
                <w:sz w:val="22"/>
                <w:szCs w:val="22"/>
                <w:lang w:eastAsia="es-MX"/>
              </w:rPr>
              <w:t>Si presenta el organigrama indicando el puesto correspondiente:</w:t>
            </w:r>
            <w:r w:rsidRPr="005D1E13">
              <w:rPr>
                <w:rFonts w:ascii="Soberana Sans" w:hAnsi="Soberana Sans" w:cs="Arial"/>
                <w:b/>
                <w:bCs/>
                <w:sz w:val="22"/>
                <w:szCs w:val="22"/>
                <w:lang w:eastAsia="es-MX"/>
              </w:rPr>
              <w:t xml:space="preserve"> 1 punto</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Cs/>
                <w:sz w:val="22"/>
                <w:szCs w:val="22"/>
                <w:lang w:eastAsia="es-MX"/>
              </w:rPr>
              <w:t>Si presenta el organigrama indicando el puesto correspondiente además de las funciones del personal, de acuerdo a la tabla 1:</w:t>
            </w:r>
            <w:r w:rsidRPr="005D1E13">
              <w:rPr>
                <w:rFonts w:ascii="Soberana Sans" w:hAnsi="Soberana Sans" w:cs="Arial"/>
                <w:b/>
                <w:bCs/>
                <w:sz w:val="22"/>
                <w:szCs w:val="22"/>
                <w:lang w:eastAsia="es-MX"/>
              </w:rPr>
              <w:t xml:space="preserve"> 2 puntos</w:t>
            </w:r>
          </w:p>
        </w:tc>
        <w:tc>
          <w:tcPr>
            <w:tcW w:w="310" w:type="pct"/>
            <w:vMerge/>
            <w:vAlign w:val="center"/>
            <w:hideMark/>
          </w:tcPr>
          <w:p w:rsidR="00295920" w:rsidRPr="005D1E13" w:rsidRDefault="00295920" w:rsidP="00773869">
            <w:pPr>
              <w:rPr>
                <w:rFonts w:ascii="Soberana Sans" w:hAnsi="Soberana Sans" w:cs="Arial"/>
                <w:sz w:val="22"/>
                <w:szCs w:val="22"/>
                <w:lang w:eastAsia="es-MX"/>
              </w:rPr>
            </w:pPr>
          </w:p>
        </w:tc>
        <w:tc>
          <w:tcPr>
            <w:tcW w:w="302" w:type="pct"/>
            <w:vMerge/>
            <w:vAlign w:val="center"/>
            <w:hideMark/>
          </w:tcPr>
          <w:p w:rsidR="00295920" w:rsidRPr="005D1E13" w:rsidRDefault="00295920" w:rsidP="00773869">
            <w:pPr>
              <w:rPr>
                <w:rFonts w:ascii="Soberana Sans" w:hAnsi="Soberana Sans" w:cs="Arial"/>
                <w:sz w:val="22"/>
                <w:szCs w:val="22"/>
                <w:lang w:eastAsia="es-MX"/>
              </w:rPr>
            </w:pPr>
          </w:p>
        </w:tc>
      </w:tr>
      <w:tr w:rsidR="00295920" w:rsidRPr="005D1E13" w:rsidTr="00E521BF">
        <w:trPr>
          <w:cantSplit/>
          <w:trHeight w:val="113"/>
        </w:trPr>
        <w:tc>
          <w:tcPr>
            <w:tcW w:w="281"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IV</w:t>
            </w:r>
          </w:p>
        </w:tc>
        <w:tc>
          <w:tcPr>
            <w:tcW w:w="4107" w:type="pct"/>
            <w:gridSpan w:val="6"/>
            <w:shd w:val="clear" w:color="auto" w:fill="auto"/>
            <w:vAlign w:val="center"/>
            <w:hideMark/>
          </w:tcPr>
          <w:p w:rsidR="00295920" w:rsidRPr="005D1E13" w:rsidRDefault="00295920" w:rsidP="00773869">
            <w:pPr>
              <w:rPr>
                <w:rFonts w:ascii="Soberana Sans" w:hAnsi="Soberana Sans" w:cs="Arial"/>
                <w:b/>
                <w:bCs/>
                <w:sz w:val="22"/>
                <w:szCs w:val="22"/>
                <w:lang w:eastAsia="es-MX"/>
              </w:rPr>
            </w:pPr>
            <w:r w:rsidRPr="005D1E13">
              <w:rPr>
                <w:rFonts w:ascii="Soberana Sans" w:hAnsi="Soberana Sans" w:cs="Arial"/>
                <w:b/>
                <w:bCs/>
                <w:sz w:val="22"/>
                <w:szCs w:val="22"/>
                <w:lang w:eastAsia="es-MX"/>
              </w:rPr>
              <w:t xml:space="preserve">Cumplimiento de contratos. -  </w:t>
            </w:r>
            <w:r w:rsidRPr="005D1E13">
              <w:rPr>
                <w:rFonts w:ascii="Soberana Sans" w:hAnsi="Soberana Sans" w:cs="Arial"/>
                <w:sz w:val="22"/>
                <w:szCs w:val="22"/>
                <w:lang w:eastAsia="es-MX"/>
              </w:rPr>
              <w:t>Este rubro tendrá un mínimo de 6 puntos y un máximo 8 puntos</w:t>
            </w:r>
            <w:r w:rsidRPr="005D1E13">
              <w:rPr>
                <w:rFonts w:ascii="Soberana Sans" w:hAnsi="Soberana Sans" w:cs="Arial"/>
                <w:b/>
                <w:bCs/>
                <w:sz w:val="22"/>
                <w:szCs w:val="22"/>
                <w:lang w:eastAsia="es-MX"/>
              </w:rPr>
              <w:t>.</w:t>
            </w: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6</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8</w:t>
            </w:r>
          </w:p>
        </w:tc>
      </w:tr>
      <w:tr w:rsidR="00295920" w:rsidRPr="005D1E13" w:rsidTr="00E521BF">
        <w:trPr>
          <w:cantSplit/>
          <w:trHeight w:val="113"/>
        </w:trPr>
        <w:tc>
          <w:tcPr>
            <w:tcW w:w="281" w:type="pct"/>
            <w:vMerge w:val="restar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p>
        </w:tc>
        <w:tc>
          <w:tcPr>
            <w:tcW w:w="4107" w:type="pct"/>
            <w:gridSpan w:val="6"/>
            <w:shd w:val="clear" w:color="auto" w:fill="auto"/>
            <w:vAlign w:val="center"/>
            <w:hideMark/>
          </w:tcPr>
          <w:p w:rsidR="00295920" w:rsidRPr="005D1E13" w:rsidRDefault="00295920" w:rsidP="00BD2872">
            <w:pPr>
              <w:rPr>
                <w:rFonts w:ascii="Soberana Sans" w:hAnsi="Soberana Sans" w:cs="Arial"/>
                <w:sz w:val="22"/>
                <w:szCs w:val="22"/>
                <w:lang w:eastAsia="es-MX"/>
              </w:rPr>
            </w:pPr>
            <w:r w:rsidRPr="005D1E13">
              <w:rPr>
                <w:rFonts w:ascii="Soberana Sans" w:hAnsi="Soberana Sans" w:cs="Arial"/>
                <w:bCs/>
                <w:sz w:val="22"/>
                <w:szCs w:val="22"/>
                <w:lang w:eastAsia="es-MX"/>
              </w:rPr>
              <w:t xml:space="preserve">Para evaluar este rubro, el “licitante” deberá presentar actas de entrega recepción de servicios, documento de liberación de garantía por parte del cliente o carta de haber recibido los servicios de conformidad y en términos satisfactorios firmados por persona facultada, de servicios iguales o similares a los requeridos en los </w:t>
            </w:r>
            <w:r w:rsidRPr="00DB7B4D">
              <w:rPr>
                <w:rFonts w:ascii="Soberana Sans" w:hAnsi="Soberana Sans" w:cs="Arial"/>
                <w:bCs/>
                <w:sz w:val="22"/>
                <w:szCs w:val="22"/>
                <w:lang w:eastAsia="es-MX"/>
              </w:rPr>
              <w:t>presentes</w:t>
            </w:r>
            <w:r w:rsidR="0096130C" w:rsidRPr="00DB7B4D">
              <w:rPr>
                <w:rFonts w:ascii="Soberana Sans" w:hAnsi="Soberana Sans" w:cs="Arial"/>
                <w:bCs/>
                <w:sz w:val="22"/>
                <w:szCs w:val="22"/>
                <w:lang w:eastAsia="es-MX"/>
              </w:rPr>
              <w:t xml:space="preserve"> requisitos técnicos</w:t>
            </w:r>
            <w:r w:rsidRPr="00DB7B4D">
              <w:rPr>
                <w:rFonts w:ascii="Soberana Sans" w:hAnsi="Soberana Sans" w:cs="Arial"/>
                <w:bCs/>
                <w:sz w:val="22"/>
                <w:szCs w:val="22"/>
                <w:lang w:eastAsia="es-MX"/>
              </w:rPr>
              <w:t>, con entidades, dependencias de la Administración Pública Federal</w:t>
            </w:r>
            <w:r w:rsidRPr="005D1E13">
              <w:rPr>
                <w:rFonts w:ascii="Soberana Sans" w:hAnsi="Soberana Sans" w:cs="Arial"/>
                <w:bCs/>
                <w:sz w:val="22"/>
                <w:szCs w:val="22"/>
                <w:lang w:eastAsia="es-MX"/>
              </w:rPr>
              <w:t>, así como con empresas de la iniciática privada.</w:t>
            </w:r>
          </w:p>
        </w:tc>
        <w:tc>
          <w:tcPr>
            <w:tcW w:w="310" w:type="pct"/>
            <w:vMerge w:val="restart"/>
            <w:shd w:val="clear" w:color="auto" w:fill="auto"/>
            <w:vAlign w:val="center"/>
          </w:tcPr>
          <w:p w:rsidR="00295920" w:rsidRPr="005D1E13" w:rsidRDefault="00295920" w:rsidP="00773869">
            <w:pPr>
              <w:jc w:val="center"/>
              <w:rPr>
                <w:rFonts w:ascii="Soberana Sans" w:hAnsi="Soberana Sans" w:cs="Arial"/>
                <w:b/>
                <w:bCs/>
                <w:sz w:val="22"/>
                <w:szCs w:val="22"/>
                <w:lang w:eastAsia="es-MX"/>
              </w:rPr>
            </w:pPr>
          </w:p>
        </w:tc>
        <w:tc>
          <w:tcPr>
            <w:tcW w:w="302" w:type="pct"/>
            <w:vMerge w:val="restart"/>
            <w:shd w:val="clear" w:color="auto" w:fill="auto"/>
            <w:vAlign w:val="center"/>
          </w:tcPr>
          <w:p w:rsidR="00295920" w:rsidRPr="005D1E13" w:rsidRDefault="00295920" w:rsidP="00773869">
            <w:pPr>
              <w:jc w:val="center"/>
              <w:rPr>
                <w:rFonts w:ascii="Soberana Sans" w:hAnsi="Soberana Sans" w:cs="Arial"/>
                <w:b/>
                <w:bCs/>
                <w:sz w:val="22"/>
                <w:szCs w:val="22"/>
                <w:lang w:eastAsia="es-MX"/>
              </w:rPr>
            </w:pPr>
          </w:p>
        </w:tc>
      </w:tr>
      <w:tr w:rsidR="00295920" w:rsidRPr="005D1E13" w:rsidTr="00E521BF">
        <w:trPr>
          <w:cantSplit/>
          <w:trHeight w:val="113"/>
        </w:trPr>
        <w:tc>
          <w:tcPr>
            <w:tcW w:w="281" w:type="pct"/>
            <w:vMerge/>
            <w:vAlign w:val="center"/>
            <w:hideMark/>
          </w:tcPr>
          <w:p w:rsidR="00295920" w:rsidRPr="005D1E13" w:rsidRDefault="00295920" w:rsidP="00773869">
            <w:pPr>
              <w:jc w:val="center"/>
              <w:rPr>
                <w:rFonts w:ascii="Soberana Sans" w:hAnsi="Soberana Sans" w:cs="Arial"/>
                <w:b/>
                <w:bCs/>
                <w:sz w:val="22"/>
                <w:szCs w:val="22"/>
                <w:lang w:eastAsia="es-MX"/>
              </w:rPr>
            </w:pPr>
          </w:p>
        </w:tc>
        <w:tc>
          <w:tcPr>
            <w:tcW w:w="4107" w:type="pct"/>
            <w:gridSpan w:val="6"/>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bCs/>
                <w:sz w:val="22"/>
                <w:szCs w:val="22"/>
                <w:lang w:eastAsia="es-MX"/>
              </w:rPr>
              <w:t>Se evaluarán los documentos presentados en términos de cumplimiento satisfactorio, de la siguiente manera:</w:t>
            </w:r>
          </w:p>
        </w:tc>
        <w:tc>
          <w:tcPr>
            <w:tcW w:w="310" w:type="pct"/>
            <w:vMerge/>
            <w:vAlign w:val="center"/>
          </w:tcPr>
          <w:p w:rsidR="00295920" w:rsidRPr="005D1E13" w:rsidRDefault="00295920" w:rsidP="00773869">
            <w:pPr>
              <w:rPr>
                <w:rFonts w:ascii="Soberana Sans" w:hAnsi="Soberana Sans" w:cs="Arial"/>
                <w:b/>
                <w:bCs/>
                <w:sz w:val="22"/>
                <w:szCs w:val="22"/>
                <w:lang w:eastAsia="es-MX"/>
              </w:rPr>
            </w:pPr>
          </w:p>
        </w:tc>
        <w:tc>
          <w:tcPr>
            <w:tcW w:w="302" w:type="pct"/>
            <w:vMerge/>
            <w:vAlign w:val="center"/>
          </w:tcPr>
          <w:p w:rsidR="00295920" w:rsidRPr="005D1E13" w:rsidRDefault="00295920" w:rsidP="00773869">
            <w:pPr>
              <w:rPr>
                <w:rFonts w:ascii="Soberana Sans" w:hAnsi="Soberana Sans" w:cs="Arial"/>
                <w:b/>
                <w:bCs/>
                <w:sz w:val="22"/>
                <w:szCs w:val="22"/>
                <w:lang w:eastAsia="es-MX"/>
              </w:rPr>
            </w:pPr>
          </w:p>
        </w:tc>
      </w:tr>
      <w:tr w:rsidR="00295920" w:rsidRPr="005D1E13" w:rsidTr="00E521BF">
        <w:trPr>
          <w:cantSplit/>
          <w:trHeight w:val="113"/>
        </w:trPr>
        <w:tc>
          <w:tcPr>
            <w:tcW w:w="977" w:type="pct"/>
            <w:gridSpan w:val="2"/>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bCs/>
                <w:sz w:val="22"/>
                <w:szCs w:val="22"/>
                <w:lang w:eastAsia="es-MX"/>
              </w:rPr>
              <w:t>1 documento:</w:t>
            </w:r>
          </w:p>
        </w:tc>
        <w:tc>
          <w:tcPr>
            <w:tcW w:w="1127" w:type="pct"/>
            <w:gridSpan w:val="3"/>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bCs/>
                <w:sz w:val="22"/>
                <w:szCs w:val="22"/>
                <w:lang w:eastAsia="es-MX"/>
              </w:rPr>
              <w:t>2 documentos:</w:t>
            </w:r>
          </w:p>
        </w:tc>
        <w:tc>
          <w:tcPr>
            <w:tcW w:w="2284" w:type="pct"/>
            <w:gridSpan w:val="2"/>
            <w:shd w:val="clear" w:color="auto" w:fill="auto"/>
            <w:vAlign w:val="center"/>
            <w:hideMark/>
          </w:tcPr>
          <w:p w:rsidR="00295920" w:rsidRPr="005D1E13" w:rsidRDefault="0096130C" w:rsidP="00773869">
            <w:pPr>
              <w:rPr>
                <w:rFonts w:ascii="Soberana Sans" w:hAnsi="Soberana Sans" w:cs="Arial"/>
                <w:sz w:val="22"/>
                <w:szCs w:val="22"/>
                <w:lang w:eastAsia="es-MX"/>
              </w:rPr>
            </w:pPr>
            <w:r>
              <w:rPr>
                <w:rFonts w:ascii="Soberana Sans" w:hAnsi="Soberana Sans" w:cs="Arial"/>
                <w:bCs/>
                <w:sz w:val="22"/>
                <w:szCs w:val="22"/>
                <w:lang w:eastAsia="es-MX"/>
              </w:rPr>
              <w:t>De 3 documentos</w:t>
            </w:r>
            <w:r w:rsidR="00295920" w:rsidRPr="005D1E13">
              <w:rPr>
                <w:rFonts w:ascii="Soberana Sans" w:hAnsi="Soberana Sans" w:cs="Arial"/>
                <w:bCs/>
                <w:sz w:val="22"/>
                <w:szCs w:val="22"/>
                <w:lang w:eastAsia="es-MX"/>
              </w:rPr>
              <w:t>:</w:t>
            </w:r>
          </w:p>
        </w:tc>
        <w:tc>
          <w:tcPr>
            <w:tcW w:w="310" w:type="pct"/>
            <w:vMerge w:val="restar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6 </w:t>
            </w:r>
          </w:p>
        </w:tc>
        <w:tc>
          <w:tcPr>
            <w:tcW w:w="302" w:type="pct"/>
            <w:vMerge w:val="restar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 8</w:t>
            </w:r>
          </w:p>
        </w:tc>
      </w:tr>
      <w:tr w:rsidR="00295920" w:rsidRPr="005D1E13" w:rsidTr="00E521BF">
        <w:trPr>
          <w:cantSplit/>
          <w:trHeight w:val="113"/>
        </w:trPr>
        <w:tc>
          <w:tcPr>
            <w:tcW w:w="977" w:type="pct"/>
            <w:gridSpan w:val="2"/>
            <w:shd w:val="clear" w:color="auto" w:fill="auto"/>
            <w:vAlign w:val="center"/>
            <w:hideMark/>
          </w:tcPr>
          <w:p w:rsidR="00295920" w:rsidRPr="005D1E13" w:rsidRDefault="00295920" w:rsidP="00773869">
            <w:pPr>
              <w:jc w:val="center"/>
              <w:rPr>
                <w:rFonts w:ascii="Soberana Sans" w:hAnsi="Soberana Sans" w:cs="Arial"/>
                <w:sz w:val="22"/>
                <w:szCs w:val="22"/>
                <w:lang w:eastAsia="es-MX"/>
              </w:rPr>
            </w:pPr>
            <w:r w:rsidRPr="005D1E13">
              <w:rPr>
                <w:rFonts w:ascii="Soberana Sans" w:hAnsi="Soberana Sans" w:cs="Arial"/>
                <w:bCs/>
                <w:sz w:val="22"/>
                <w:szCs w:val="22"/>
                <w:lang w:eastAsia="es-MX"/>
              </w:rPr>
              <w:t>6 puntos</w:t>
            </w:r>
          </w:p>
        </w:tc>
        <w:tc>
          <w:tcPr>
            <w:tcW w:w="1127" w:type="pct"/>
            <w:gridSpan w:val="3"/>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bCs/>
                <w:sz w:val="22"/>
                <w:szCs w:val="22"/>
                <w:lang w:eastAsia="es-MX"/>
              </w:rPr>
              <w:t xml:space="preserve"> 7 puntos</w:t>
            </w:r>
          </w:p>
        </w:tc>
        <w:tc>
          <w:tcPr>
            <w:tcW w:w="2284" w:type="pct"/>
            <w:gridSpan w:val="2"/>
            <w:shd w:val="clear" w:color="auto" w:fill="auto"/>
            <w:vAlign w:val="center"/>
            <w:hideMark/>
          </w:tcPr>
          <w:p w:rsidR="00295920" w:rsidRPr="005D1E13" w:rsidRDefault="00295920" w:rsidP="00773869">
            <w:pPr>
              <w:rPr>
                <w:rFonts w:ascii="Soberana Sans" w:hAnsi="Soberana Sans" w:cs="Arial"/>
                <w:sz w:val="22"/>
                <w:szCs w:val="22"/>
                <w:lang w:eastAsia="es-MX"/>
              </w:rPr>
            </w:pPr>
            <w:r w:rsidRPr="005D1E13">
              <w:rPr>
                <w:rFonts w:ascii="Soberana Sans" w:hAnsi="Soberana Sans" w:cs="Arial"/>
                <w:bCs/>
                <w:sz w:val="22"/>
                <w:szCs w:val="22"/>
                <w:lang w:eastAsia="es-MX"/>
              </w:rPr>
              <w:t>8 puntos</w:t>
            </w:r>
          </w:p>
        </w:tc>
        <w:tc>
          <w:tcPr>
            <w:tcW w:w="310" w:type="pct"/>
            <w:vMerge/>
            <w:shd w:val="clear" w:color="auto" w:fill="auto"/>
            <w:vAlign w:val="center"/>
            <w:hideMark/>
          </w:tcPr>
          <w:p w:rsidR="00295920" w:rsidRPr="005D1E13" w:rsidRDefault="00295920" w:rsidP="00773869">
            <w:pPr>
              <w:rPr>
                <w:rFonts w:ascii="Soberana Sans" w:hAnsi="Soberana Sans" w:cs="Arial"/>
                <w:b/>
                <w:bCs/>
                <w:sz w:val="22"/>
                <w:szCs w:val="22"/>
                <w:lang w:eastAsia="es-MX"/>
              </w:rPr>
            </w:pPr>
          </w:p>
        </w:tc>
        <w:tc>
          <w:tcPr>
            <w:tcW w:w="302" w:type="pct"/>
            <w:vMerge/>
            <w:shd w:val="clear" w:color="auto" w:fill="auto"/>
            <w:vAlign w:val="center"/>
            <w:hideMark/>
          </w:tcPr>
          <w:p w:rsidR="00295920" w:rsidRPr="005D1E13" w:rsidRDefault="00295920" w:rsidP="00773869">
            <w:pPr>
              <w:rPr>
                <w:rFonts w:ascii="Soberana Sans" w:hAnsi="Soberana Sans" w:cs="Arial"/>
                <w:b/>
                <w:bCs/>
                <w:sz w:val="22"/>
                <w:szCs w:val="22"/>
                <w:lang w:eastAsia="es-MX"/>
              </w:rPr>
            </w:pPr>
          </w:p>
        </w:tc>
      </w:tr>
      <w:tr w:rsidR="00295920" w:rsidRPr="005D1E13" w:rsidTr="00E521BF">
        <w:trPr>
          <w:cantSplit/>
          <w:trHeight w:val="113"/>
        </w:trPr>
        <w:tc>
          <w:tcPr>
            <w:tcW w:w="4388" w:type="pct"/>
            <w:gridSpan w:val="7"/>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TOTAL</w:t>
            </w:r>
          </w:p>
        </w:tc>
        <w:tc>
          <w:tcPr>
            <w:tcW w:w="310"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36</w:t>
            </w:r>
          </w:p>
        </w:tc>
        <w:tc>
          <w:tcPr>
            <w:tcW w:w="302" w:type="pct"/>
            <w:shd w:val="clear" w:color="auto" w:fill="auto"/>
            <w:vAlign w:val="center"/>
            <w:hideMark/>
          </w:tcPr>
          <w:p w:rsidR="00295920" w:rsidRPr="005D1E13" w:rsidRDefault="00295920" w:rsidP="00773869">
            <w:pPr>
              <w:jc w:val="center"/>
              <w:rPr>
                <w:rFonts w:ascii="Soberana Sans" w:hAnsi="Soberana Sans" w:cs="Arial"/>
                <w:b/>
                <w:bCs/>
                <w:sz w:val="22"/>
                <w:szCs w:val="22"/>
                <w:lang w:eastAsia="es-MX"/>
              </w:rPr>
            </w:pPr>
            <w:r w:rsidRPr="005D1E13">
              <w:rPr>
                <w:rFonts w:ascii="Soberana Sans" w:hAnsi="Soberana Sans" w:cs="Arial"/>
                <w:b/>
                <w:bCs/>
                <w:sz w:val="22"/>
                <w:szCs w:val="22"/>
                <w:lang w:eastAsia="es-MX"/>
              </w:rPr>
              <w:t>60</w:t>
            </w:r>
          </w:p>
        </w:tc>
      </w:tr>
    </w:tbl>
    <w:p w:rsidR="00295920" w:rsidRPr="005D1E13" w:rsidRDefault="00295920" w:rsidP="00295920">
      <w:pPr>
        <w:rPr>
          <w:rFonts w:ascii="Soberana Sans" w:hAnsi="Soberana Sans" w:cs="Arial"/>
          <w:sz w:val="22"/>
          <w:szCs w:val="22"/>
        </w:rPr>
      </w:pPr>
    </w:p>
    <w:p w:rsidR="00295920" w:rsidRPr="005D1E13" w:rsidRDefault="00C04EF4" w:rsidP="00295920">
      <w:pPr>
        <w:jc w:val="both"/>
        <w:rPr>
          <w:rFonts w:ascii="Soberana Sans" w:hAnsi="Soberana Sans" w:cs="Arial"/>
          <w:sz w:val="22"/>
          <w:szCs w:val="22"/>
        </w:rPr>
      </w:pPr>
      <w:r w:rsidRPr="005D1E13">
        <w:rPr>
          <w:rFonts w:ascii="Soberana Sans" w:eastAsiaTheme="minorHAnsi" w:hAnsi="Soberana Sans" w:cs="Arial"/>
          <w:sz w:val="22"/>
          <w:szCs w:val="22"/>
          <w:lang w:val="es-MX" w:eastAsia="en-US"/>
        </w:rPr>
        <w:t>Para evaluar el subrubro I a) Capac</w:t>
      </w:r>
      <w:r w:rsidR="00BD2872">
        <w:rPr>
          <w:rFonts w:ascii="Soberana Sans" w:eastAsiaTheme="minorHAnsi" w:hAnsi="Soberana Sans" w:cs="Arial"/>
          <w:sz w:val="22"/>
          <w:szCs w:val="22"/>
          <w:lang w:val="es-MX" w:eastAsia="en-US"/>
        </w:rPr>
        <w:t>idad de los recursos humanos</w:t>
      </w:r>
      <w:r w:rsidR="00BD2872" w:rsidRPr="00DB7B4D">
        <w:rPr>
          <w:rFonts w:ascii="Soberana Sans" w:eastAsiaTheme="minorHAnsi" w:hAnsi="Soberana Sans" w:cs="Arial"/>
          <w:sz w:val="22"/>
          <w:szCs w:val="22"/>
          <w:lang w:val="es-MX" w:eastAsia="en-US"/>
        </w:rPr>
        <w:t>, los</w:t>
      </w:r>
      <w:r w:rsidRPr="00DB7B4D">
        <w:rPr>
          <w:rFonts w:ascii="Soberana Sans" w:eastAsiaTheme="minorHAnsi" w:hAnsi="Soberana Sans" w:cs="Arial"/>
          <w:sz w:val="22"/>
          <w:szCs w:val="22"/>
          <w:lang w:val="es-MX" w:eastAsia="en-US"/>
        </w:rPr>
        <w:t xml:space="preserve"> Currículum</w:t>
      </w:r>
      <w:r w:rsidR="00BD2872" w:rsidRPr="00DB7B4D">
        <w:rPr>
          <w:rFonts w:ascii="Soberana Sans" w:eastAsiaTheme="minorHAnsi" w:hAnsi="Soberana Sans" w:cs="Arial"/>
          <w:sz w:val="22"/>
          <w:szCs w:val="22"/>
          <w:lang w:val="es-MX" w:eastAsia="en-US"/>
        </w:rPr>
        <w:t>s</w:t>
      </w:r>
      <w:r w:rsidRPr="005D1E13">
        <w:rPr>
          <w:rFonts w:ascii="Soberana Sans" w:eastAsiaTheme="minorHAnsi" w:hAnsi="Soberana Sans" w:cs="Arial"/>
          <w:sz w:val="22"/>
          <w:szCs w:val="22"/>
          <w:lang w:val="es-MX" w:eastAsia="en-US"/>
        </w:rPr>
        <w:t xml:space="preserve"> Vitae deberá</w:t>
      </w:r>
      <w:r w:rsidR="00BD2872">
        <w:rPr>
          <w:rFonts w:ascii="Soberana Sans" w:eastAsiaTheme="minorHAnsi" w:hAnsi="Soberana Sans" w:cs="Arial"/>
          <w:sz w:val="22"/>
          <w:szCs w:val="22"/>
          <w:lang w:val="es-MX" w:eastAsia="en-US"/>
        </w:rPr>
        <w:t>n</w:t>
      </w:r>
      <w:r w:rsidRPr="005D1E13">
        <w:rPr>
          <w:rFonts w:ascii="Soberana Sans" w:eastAsiaTheme="minorHAnsi" w:hAnsi="Soberana Sans" w:cs="Arial"/>
          <w:sz w:val="22"/>
          <w:szCs w:val="22"/>
          <w:lang w:val="es-MX" w:eastAsia="en-US"/>
        </w:rPr>
        <w:t xml:space="preserve"> contar con la autorización expresa de la persona titular de los datos manifestando que otorga su consentimiento a “El prestador del servicio” (indicar la razón social de la empresa) para hacer público sus datos personales en la invitación a cuando menos tres personas de referencia</w:t>
      </w:r>
      <w:r w:rsidR="00991726" w:rsidRPr="005D1E13">
        <w:rPr>
          <w:rFonts w:ascii="Soberana Sans" w:eastAsiaTheme="minorHAnsi" w:hAnsi="Soberana Sans" w:cs="Arial"/>
          <w:sz w:val="22"/>
          <w:szCs w:val="22"/>
          <w:lang w:val="es-MX" w:eastAsia="en-US"/>
        </w:rPr>
        <w:t xml:space="preserve"> y su firma</w:t>
      </w:r>
      <w:r w:rsidRPr="005D1E13">
        <w:rPr>
          <w:rFonts w:ascii="Soberana Sans" w:eastAsiaTheme="minorHAnsi" w:hAnsi="Soberana Sans" w:cs="Arial"/>
          <w:sz w:val="22"/>
          <w:szCs w:val="22"/>
          <w:lang w:val="es-MX" w:eastAsia="en-US"/>
        </w:rPr>
        <w:t>, lo anterior de conformidad con lo establecido en la Ley Federal de Protección de Datos Personales en Posesión de los Particulares</w:t>
      </w:r>
      <w:r w:rsidR="00991726" w:rsidRPr="005D1E13">
        <w:rPr>
          <w:rFonts w:ascii="Soberana Sans" w:eastAsiaTheme="minorHAnsi" w:hAnsi="Soberana Sans" w:cs="Arial"/>
          <w:sz w:val="22"/>
          <w:szCs w:val="22"/>
          <w:lang w:val="es-MX" w:eastAsia="en-US"/>
        </w:rPr>
        <w:t xml:space="preserve"> y para cualquier consulta derivada de lo establ</w:t>
      </w:r>
      <w:r w:rsidR="0017063E" w:rsidRPr="005D1E13">
        <w:rPr>
          <w:rFonts w:ascii="Soberana Sans" w:eastAsiaTheme="minorHAnsi" w:hAnsi="Soberana Sans" w:cs="Arial"/>
          <w:sz w:val="22"/>
          <w:szCs w:val="22"/>
          <w:lang w:val="es-MX" w:eastAsia="en-US"/>
        </w:rPr>
        <w:t>ecido en la Ley Federal de Trans</w:t>
      </w:r>
      <w:r w:rsidR="00991726" w:rsidRPr="005D1E13">
        <w:rPr>
          <w:rFonts w:ascii="Soberana Sans" w:eastAsiaTheme="minorHAnsi" w:hAnsi="Soberana Sans" w:cs="Arial"/>
          <w:sz w:val="22"/>
          <w:szCs w:val="22"/>
          <w:lang w:val="es-MX" w:eastAsia="en-US"/>
        </w:rPr>
        <w:t>parencia y Acceso a la información pública.</w:t>
      </w:r>
    </w:p>
    <w:p w:rsidR="00295920" w:rsidRPr="005D1E13" w:rsidRDefault="00295920" w:rsidP="00295920">
      <w:pPr>
        <w:jc w:val="both"/>
        <w:rPr>
          <w:rFonts w:ascii="Soberana Sans" w:hAnsi="Soberana Sans" w:cs="Arial"/>
          <w:sz w:val="22"/>
          <w:szCs w:val="22"/>
        </w:rPr>
      </w:pPr>
    </w:p>
    <w:p w:rsidR="00295920" w:rsidRPr="005D1E13" w:rsidRDefault="00295920" w:rsidP="00295920">
      <w:pPr>
        <w:pStyle w:val="Prrafodelista"/>
        <w:ind w:left="0"/>
        <w:jc w:val="both"/>
        <w:rPr>
          <w:rFonts w:ascii="Soberana Sans" w:eastAsiaTheme="minorHAnsi" w:hAnsi="Soberana Sans" w:cs="Arial"/>
        </w:rPr>
      </w:pPr>
      <w:r w:rsidRPr="005D1E13">
        <w:rPr>
          <w:rFonts w:ascii="Soberana Sans" w:eastAsiaTheme="minorHAnsi" w:hAnsi="Soberana Sans" w:cs="Arial"/>
        </w:rPr>
        <w:t>Finalmente, la suma del total de puntos en los incisos I, II, III y IV, será el “total de puntuación asignada a la propuesta técnica TPT (i)”.</w:t>
      </w:r>
    </w:p>
    <w:p w:rsidR="00295920" w:rsidRPr="005D1E13" w:rsidRDefault="00295920" w:rsidP="00295920">
      <w:pPr>
        <w:pStyle w:val="Prrafodelista"/>
        <w:ind w:left="0"/>
        <w:jc w:val="both"/>
        <w:rPr>
          <w:rFonts w:ascii="Soberana Sans" w:eastAsiaTheme="minorHAnsi" w:hAnsi="Soberana Sans" w:cs="Arial"/>
        </w:rPr>
      </w:pPr>
    </w:p>
    <w:p w:rsidR="00295920" w:rsidRPr="005D1E13" w:rsidRDefault="00295920" w:rsidP="00295920">
      <w:pPr>
        <w:pStyle w:val="Prrafodelista"/>
        <w:ind w:left="0"/>
        <w:rPr>
          <w:rFonts w:ascii="Soberana Sans" w:hAnsi="Soberana Sans" w:cs="Arial"/>
          <w:b/>
          <w:lang w:val="es-ES_tradnl"/>
        </w:rPr>
      </w:pPr>
      <w:r w:rsidRPr="005D1E13">
        <w:rPr>
          <w:rFonts w:ascii="Soberana Sans" w:hAnsi="Soberana Sans" w:cs="Arial"/>
          <w:b/>
          <w:lang w:val="es-ES_tradnl"/>
        </w:rPr>
        <w:t>Propuesta económica</w:t>
      </w:r>
    </w:p>
    <w:p w:rsidR="00295920" w:rsidRPr="005D1E13" w:rsidRDefault="00295920" w:rsidP="00295920">
      <w:pPr>
        <w:pStyle w:val="Prrafodelista"/>
        <w:ind w:left="0"/>
        <w:rPr>
          <w:rFonts w:ascii="Soberana Sans" w:hAnsi="Soberana Sans" w:cs="Arial"/>
          <w:b/>
          <w:lang w:val="es-ES_tradnl"/>
        </w:rPr>
      </w:pPr>
    </w:p>
    <w:p w:rsidR="00295920" w:rsidRPr="005D1E13" w:rsidRDefault="00295920" w:rsidP="00295920">
      <w:pPr>
        <w:pStyle w:val="Prrafodelista"/>
        <w:ind w:left="0"/>
        <w:rPr>
          <w:rFonts w:ascii="Soberana Sans" w:eastAsiaTheme="minorHAnsi" w:hAnsi="Soberana Sans" w:cs="Arial"/>
        </w:rPr>
      </w:pPr>
      <w:r w:rsidRPr="005D1E13">
        <w:rPr>
          <w:rFonts w:ascii="Soberana Sans" w:eastAsiaTheme="minorHAnsi" w:hAnsi="Soberana Sans" w:cs="Arial"/>
        </w:rPr>
        <w:t>Se deberá presentar conforme al anexo dos.</w:t>
      </w:r>
    </w:p>
    <w:p w:rsidR="00295920" w:rsidRPr="005D1E13" w:rsidRDefault="00295920" w:rsidP="00295920">
      <w:pPr>
        <w:rPr>
          <w:rFonts w:ascii="Soberana Sans" w:hAnsi="Soberana Sans" w:cs="Arial"/>
          <w:sz w:val="22"/>
          <w:szCs w:val="22"/>
          <w:lang w:eastAsia="es-MX"/>
        </w:rPr>
      </w:pPr>
      <w:r w:rsidRPr="005D1E13">
        <w:rPr>
          <w:rFonts w:ascii="Soberana Sans" w:hAnsi="Soberana Sans" w:cs="Arial"/>
          <w:sz w:val="22"/>
          <w:szCs w:val="22"/>
          <w:lang w:eastAsia="es-MX"/>
        </w:rPr>
        <w:t xml:space="preserve">Para la evaluación de la propuesta económica </w:t>
      </w:r>
      <w:r w:rsidRPr="005D1E13">
        <w:rPr>
          <w:rFonts w:ascii="Soberana Sans" w:hAnsi="Soberana Sans" w:cs="Arial"/>
          <w:i/>
          <w:sz w:val="22"/>
          <w:szCs w:val="22"/>
          <w:u w:val="single"/>
          <w:lang w:eastAsia="es-MX"/>
        </w:rPr>
        <w:t>se excluirá del precio ofertado el impuesto al valor agregado</w:t>
      </w:r>
      <w:r w:rsidRPr="005D1E13">
        <w:rPr>
          <w:rFonts w:ascii="Soberana Sans" w:hAnsi="Soberana Sans" w:cs="Arial"/>
          <w:sz w:val="22"/>
          <w:szCs w:val="22"/>
          <w:lang w:eastAsia="es-MX"/>
        </w:rPr>
        <w:t>, sólo se considerará el precio neto propuesto.</w:t>
      </w:r>
    </w:p>
    <w:p w:rsidR="00295920" w:rsidRPr="005D1E13" w:rsidRDefault="00295920" w:rsidP="00295920">
      <w:pPr>
        <w:rPr>
          <w:rFonts w:ascii="Soberana Sans" w:hAnsi="Soberana Sans" w:cs="Arial"/>
          <w:sz w:val="22"/>
          <w:szCs w:val="22"/>
          <w:lang w:eastAsia="es-MX"/>
        </w:rPr>
      </w:pPr>
    </w:p>
    <w:p w:rsidR="00295920" w:rsidRPr="005D1E13" w:rsidRDefault="00295920" w:rsidP="00295920">
      <w:pPr>
        <w:rPr>
          <w:rFonts w:ascii="Soberana Sans" w:hAnsi="Soberana Sans" w:cs="Arial"/>
          <w:sz w:val="22"/>
          <w:szCs w:val="22"/>
          <w:lang w:eastAsia="es-MX"/>
        </w:rPr>
      </w:pPr>
      <w:r w:rsidRPr="005D1E13">
        <w:rPr>
          <w:rFonts w:ascii="Soberana Sans" w:hAnsi="Soberana Sans" w:cs="Arial"/>
          <w:sz w:val="22"/>
          <w:szCs w:val="22"/>
          <w:lang w:eastAsia="es-MX"/>
        </w:rPr>
        <w:lastRenderedPageBreak/>
        <w:t>Para determinar la puntuación que corresponda a la propuesta económica de cada participante, se aplicará la siguiente fórmula:</w:t>
      </w:r>
    </w:p>
    <w:p w:rsidR="00295920" w:rsidRPr="005D1E13" w:rsidRDefault="00295920" w:rsidP="00295920">
      <w:pPr>
        <w:ind w:left="720"/>
        <w:jc w:val="center"/>
        <w:rPr>
          <w:rFonts w:ascii="Soberana Sans" w:hAnsi="Soberana Sans" w:cs="Arial"/>
          <w:sz w:val="22"/>
          <w:szCs w:val="22"/>
          <w:lang w:eastAsia="es-MX"/>
        </w:rPr>
      </w:pPr>
      <w:r w:rsidRPr="005D1E13">
        <w:rPr>
          <w:rFonts w:ascii="Soberana Sans" w:hAnsi="Soberana Sans" w:cs="Arial"/>
          <w:position w:val="-32"/>
          <w:sz w:val="22"/>
          <w:szCs w:val="22"/>
          <w:lang w:eastAsia="es-MX"/>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48572853" r:id="rId9"/>
        </w:object>
      </w:r>
    </w:p>
    <w:p w:rsidR="00295920" w:rsidRPr="005D1E13" w:rsidRDefault="00295920" w:rsidP="00295920">
      <w:pPr>
        <w:rPr>
          <w:rFonts w:ascii="Soberana Sans" w:hAnsi="Soberana Sans" w:cs="Arial"/>
          <w:sz w:val="22"/>
          <w:szCs w:val="22"/>
          <w:lang w:eastAsia="es-MX"/>
        </w:rPr>
      </w:pPr>
      <w:bookmarkStart w:id="1" w:name="OLE_LINK7"/>
      <w:bookmarkStart w:id="2" w:name="OLE_LINK8"/>
      <w:r w:rsidRPr="005D1E13">
        <w:rPr>
          <w:rFonts w:ascii="Soberana Sans" w:hAnsi="Soberana Sans" w:cs="Arial"/>
          <w:sz w:val="22"/>
          <w:szCs w:val="22"/>
          <w:lang w:eastAsia="es-MX"/>
        </w:rPr>
        <w:t>Dónde:</w:t>
      </w:r>
    </w:p>
    <w:p w:rsidR="00295920" w:rsidRPr="005D1E13" w:rsidRDefault="00295920" w:rsidP="00295920">
      <w:pPr>
        <w:tabs>
          <w:tab w:val="left" w:pos="1134"/>
        </w:tabs>
        <w:ind w:left="284"/>
        <w:rPr>
          <w:rFonts w:ascii="Soberana Sans" w:hAnsi="Soberana Sans" w:cs="Arial"/>
          <w:sz w:val="22"/>
          <w:szCs w:val="22"/>
          <w:lang w:eastAsia="es-MX"/>
        </w:rPr>
      </w:pPr>
      <w:r w:rsidRPr="005D1E13">
        <w:rPr>
          <w:rFonts w:ascii="Soberana Sans" w:hAnsi="Soberana Sans" w:cs="Arial"/>
          <w:i/>
          <w:sz w:val="22"/>
          <w:szCs w:val="22"/>
          <w:lang w:eastAsia="es-MX"/>
        </w:rPr>
        <w:t>PPE(i)</w:t>
      </w:r>
      <w:r w:rsidRPr="005D1E13">
        <w:rPr>
          <w:rFonts w:ascii="Soberana Sans" w:hAnsi="Soberana Sans" w:cs="Arial"/>
          <w:i/>
          <w:sz w:val="22"/>
          <w:szCs w:val="22"/>
          <w:lang w:eastAsia="es-MX"/>
        </w:rPr>
        <w:tab/>
      </w:r>
      <w:r w:rsidRPr="005D1E13">
        <w:rPr>
          <w:rFonts w:ascii="Soberana Sans" w:hAnsi="Soberana Sans" w:cs="Arial"/>
          <w:sz w:val="22"/>
          <w:szCs w:val="22"/>
          <w:lang w:eastAsia="es-MX"/>
        </w:rPr>
        <w:t>Puntuación que corresponde a la propuesta económica</w:t>
      </w:r>
    </w:p>
    <w:p w:rsidR="00295920" w:rsidRPr="005D1E13" w:rsidRDefault="00295920" w:rsidP="00295920">
      <w:pPr>
        <w:tabs>
          <w:tab w:val="left" w:pos="1134"/>
        </w:tabs>
        <w:ind w:left="284"/>
        <w:rPr>
          <w:rFonts w:ascii="Soberana Sans" w:hAnsi="Soberana Sans" w:cs="Arial"/>
          <w:sz w:val="22"/>
          <w:szCs w:val="22"/>
          <w:lang w:eastAsia="es-MX"/>
        </w:rPr>
      </w:pPr>
      <w:r w:rsidRPr="005D1E13">
        <w:rPr>
          <w:rFonts w:ascii="Soberana Sans" w:hAnsi="Soberana Sans" w:cs="Arial"/>
          <w:i/>
          <w:sz w:val="22"/>
          <w:szCs w:val="22"/>
          <w:lang w:eastAsia="es-MX"/>
        </w:rPr>
        <w:t>MPemb</w:t>
      </w:r>
      <w:r w:rsidRPr="005D1E13">
        <w:rPr>
          <w:rFonts w:ascii="Soberana Sans" w:hAnsi="Soberana Sans" w:cs="Arial"/>
          <w:i/>
          <w:sz w:val="22"/>
          <w:szCs w:val="22"/>
          <w:lang w:eastAsia="es-MX"/>
        </w:rPr>
        <w:tab/>
      </w:r>
      <w:r w:rsidRPr="005D1E13">
        <w:rPr>
          <w:rFonts w:ascii="Soberana Sans" w:hAnsi="Soberana Sans" w:cs="Arial"/>
          <w:sz w:val="22"/>
          <w:szCs w:val="22"/>
          <w:lang w:eastAsia="es-MX"/>
        </w:rPr>
        <w:t>Monto de la propuesta económica más baja</w:t>
      </w:r>
    </w:p>
    <w:p w:rsidR="00295920" w:rsidRPr="005D1E13" w:rsidRDefault="00295920" w:rsidP="00295920">
      <w:pPr>
        <w:tabs>
          <w:tab w:val="left" w:pos="1134"/>
        </w:tabs>
        <w:ind w:left="284"/>
        <w:rPr>
          <w:rFonts w:ascii="Soberana Sans" w:hAnsi="Soberana Sans" w:cs="Arial"/>
          <w:sz w:val="22"/>
          <w:szCs w:val="22"/>
          <w:lang w:eastAsia="es-MX"/>
        </w:rPr>
      </w:pPr>
      <w:r w:rsidRPr="005D1E13">
        <w:rPr>
          <w:rFonts w:ascii="Soberana Sans" w:hAnsi="Soberana Sans" w:cs="Arial"/>
          <w:i/>
          <w:sz w:val="22"/>
          <w:szCs w:val="22"/>
          <w:lang w:eastAsia="es-MX"/>
        </w:rPr>
        <w:t>MP(i)</w:t>
      </w:r>
      <w:r w:rsidRPr="005D1E13">
        <w:rPr>
          <w:rFonts w:ascii="Soberana Sans" w:hAnsi="Soberana Sans" w:cs="Arial"/>
          <w:i/>
          <w:sz w:val="22"/>
          <w:szCs w:val="22"/>
          <w:lang w:eastAsia="es-MX"/>
        </w:rPr>
        <w:tab/>
      </w:r>
      <w:r w:rsidRPr="005D1E13">
        <w:rPr>
          <w:rFonts w:ascii="Soberana Sans" w:hAnsi="Soberana Sans" w:cs="Arial"/>
          <w:sz w:val="22"/>
          <w:szCs w:val="22"/>
          <w:lang w:eastAsia="es-MX"/>
        </w:rPr>
        <w:t>Monto de la i-ésima propuesta económica</w:t>
      </w:r>
      <w:bookmarkEnd w:id="1"/>
      <w:bookmarkEnd w:id="2"/>
    </w:p>
    <w:p w:rsidR="00295920" w:rsidRPr="005D1E13" w:rsidRDefault="00295920" w:rsidP="00295920">
      <w:pPr>
        <w:tabs>
          <w:tab w:val="left" w:pos="1134"/>
        </w:tabs>
        <w:ind w:left="284"/>
        <w:rPr>
          <w:rFonts w:ascii="Soberana Sans" w:hAnsi="Soberana Sans" w:cs="Arial"/>
          <w:sz w:val="22"/>
          <w:szCs w:val="22"/>
          <w:lang w:eastAsia="es-MX"/>
        </w:rPr>
      </w:pPr>
      <w:r w:rsidRPr="005D1E13">
        <w:rPr>
          <w:rFonts w:ascii="Soberana Sans" w:hAnsi="Soberana Sans" w:cs="Arial"/>
          <w:i/>
          <w:sz w:val="22"/>
          <w:szCs w:val="22"/>
          <w:lang w:eastAsia="es-MX"/>
        </w:rPr>
        <w:t>40</w:t>
      </w:r>
      <w:r w:rsidRPr="005D1E13">
        <w:rPr>
          <w:rFonts w:ascii="Soberana Sans" w:hAnsi="Soberana Sans" w:cs="Arial"/>
          <w:i/>
          <w:sz w:val="22"/>
          <w:szCs w:val="22"/>
          <w:lang w:eastAsia="es-MX"/>
        </w:rPr>
        <w:tab/>
      </w:r>
      <w:r w:rsidRPr="005D1E13">
        <w:rPr>
          <w:rFonts w:ascii="Soberana Sans" w:hAnsi="Soberana Sans" w:cs="Arial"/>
          <w:sz w:val="22"/>
          <w:szCs w:val="22"/>
          <w:lang w:eastAsia="es-MX"/>
        </w:rPr>
        <w:t>Puntuación máxima a obtener en la propuesta económica</w:t>
      </w:r>
    </w:p>
    <w:p w:rsidR="00295920" w:rsidRPr="005D1E13" w:rsidRDefault="00295920" w:rsidP="00295920">
      <w:pPr>
        <w:rPr>
          <w:rFonts w:ascii="Soberana Sans" w:hAnsi="Soberana Sans" w:cs="Arial"/>
          <w:sz w:val="22"/>
          <w:szCs w:val="22"/>
          <w:lang w:eastAsia="es-MX"/>
        </w:rPr>
      </w:pPr>
      <w:r w:rsidRPr="005D1E13">
        <w:rPr>
          <w:rFonts w:ascii="Soberana Sans" w:hAnsi="Soberana Sans" w:cs="Arial"/>
          <w:sz w:val="22"/>
          <w:szCs w:val="22"/>
          <w:lang w:eastAsia="es-MX"/>
        </w:rPr>
        <w:t>Para el cálculo de la puntuación final de cada propuesta, se aplicará la siguiente fórmula:</w:t>
      </w:r>
    </w:p>
    <w:p w:rsidR="00295920" w:rsidRPr="005D1E13" w:rsidRDefault="00295920" w:rsidP="00295920">
      <w:pPr>
        <w:ind w:left="720"/>
        <w:jc w:val="center"/>
        <w:rPr>
          <w:rFonts w:ascii="Soberana Sans" w:hAnsi="Soberana Sans" w:cs="Arial"/>
          <w:sz w:val="22"/>
          <w:szCs w:val="22"/>
          <w:lang w:eastAsia="es-MX"/>
        </w:rPr>
      </w:pPr>
      <w:r w:rsidRPr="005D1E13">
        <w:rPr>
          <w:rFonts w:ascii="Soberana Sans" w:hAnsi="Soberana Sans" w:cs="Arial"/>
          <w:position w:val="-10"/>
          <w:sz w:val="22"/>
          <w:szCs w:val="22"/>
          <w:lang w:eastAsia="es-MX"/>
        </w:rPr>
        <w:object w:dxaOrig="2400" w:dyaOrig="320">
          <v:shape id="_x0000_i1026" type="#_x0000_t75" style="width:120pt;height:15.75pt" o:ole="">
            <v:imagedata r:id="rId10" o:title=""/>
          </v:shape>
          <o:OLEObject Type="Embed" ProgID="Equation.3" ShapeID="_x0000_i1026" DrawAspect="Content" ObjectID="_1548572854" r:id="rId11"/>
        </w:object>
      </w:r>
    </w:p>
    <w:p w:rsidR="00295920" w:rsidRPr="005D1E13" w:rsidRDefault="00295920" w:rsidP="00295920">
      <w:pPr>
        <w:rPr>
          <w:rFonts w:ascii="Soberana Sans" w:hAnsi="Soberana Sans" w:cs="Arial"/>
          <w:sz w:val="22"/>
          <w:szCs w:val="22"/>
          <w:lang w:eastAsia="es-MX"/>
        </w:rPr>
      </w:pPr>
      <w:r w:rsidRPr="005D1E13">
        <w:rPr>
          <w:rFonts w:ascii="Soberana Sans" w:hAnsi="Soberana Sans" w:cs="Arial"/>
          <w:sz w:val="22"/>
          <w:szCs w:val="22"/>
          <w:lang w:eastAsia="es-MX"/>
        </w:rPr>
        <w:t xml:space="preserve">Para toda </w:t>
      </w:r>
      <w:r w:rsidRPr="005D1E13">
        <w:rPr>
          <w:rFonts w:ascii="Soberana Sans" w:hAnsi="Soberana Sans" w:cs="Arial"/>
          <w:i/>
          <w:sz w:val="22"/>
          <w:szCs w:val="22"/>
          <w:lang w:eastAsia="es-MX"/>
        </w:rPr>
        <w:t>i = 1,2, …, n</w:t>
      </w:r>
    </w:p>
    <w:p w:rsidR="00295920" w:rsidRPr="005D1E13" w:rsidRDefault="00295920" w:rsidP="00295920">
      <w:pPr>
        <w:rPr>
          <w:rFonts w:ascii="Soberana Sans" w:hAnsi="Soberana Sans" w:cs="Arial"/>
          <w:sz w:val="22"/>
          <w:szCs w:val="22"/>
          <w:lang w:eastAsia="es-MX"/>
        </w:rPr>
      </w:pPr>
      <w:r w:rsidRPr="005D1E13">
        <w:rPr>
          <w:rFonts w:ascii="Soberana Sans" w:hAnsi="Soberana Sans" w:cs="Arial"/>
          <w:sz w:val="22"/>
          <w:szCs w:val="22"/>
          <w:lang w:eastAsia="es-MX"/>
        </w:rPr>
        <w:t>Dónde:</w:t>
      </w:r>
    </w:p>
    <w:p w:rsidR="00295920" w:rsidRPr="005D1E13" w:rsidRDefault="00295920" w:rsidP="00295920">
      <w:pPr>
        <w:tabs>
          <w:tab w:val="left" w:pos="1134"/>
        </w:tabs>
        <w:ind w:left="284"/>
        <w:rPr>
          <w:rFonts w:ascii="Soberana Sans" w:hAnsi="Soberana Sans" w:cs="Arial"/>
          <w:i/>
          <w:sz w:val="22"/>
          <w:szCs w:val="22"/>
          <w:lang w:eastAsia="es-MX"/>
        </w:rPr>
      </w:pPr>
      <w:r w:rsidRPr="005D1E13">
        <w:rPr>
          <w:rFonts w:ascii="Soberana Sans" w:hAnsi="Soberana Sans" w:cs="Arial"/>
          <w:i/>
          <w:sz w:val="22"/>
          <w:szCs w:val="22"/>
          <w:lang w:eastAsia="es-MX"/>
        </w:rPr>
        <w:t>PT(i)</w:t>
      </w:r>
      <w:r w:rsidRPr="005D1E13">
        <w:rPr>
          <w:rFonts w:ascii="Soberana Sans" w:hAnsi="Soberana Sans" w:cs="Arial"/>
          <w:i/>
          <w:sz w:val="22"/>
          <w:szCs w:val="22"/>
          <w:lang w:eastAsia="es-MX"/>
        </w:rPr>
        <w:tab/>
      </w:r>
      <w:r w:rsidRPr="005D1E13">
        <w:rPr>
          <w:rFonts w:ascii="Soberana Sans" w:hAnsi="Soberana Sans" w:cs="Arial"/>
          <w:sz w:val="22"/>
          <w:szCs w:val="22"/>
          <w:lang w:eastAsia="es-MX"/>
        </w:rPr>
        <w:t>Puntuación total de la proposición</w:t>
      </w:r>
    </w:p>
    <w:p w:rsidR="00295920" w:rsidRPr="005D1E13" w:rsidRDefault="00295920" w:rsidP="00295920">
      <w:pPr>
        <w:tabs>
          <w:tab w:val="left" w:pos="1134"/>
        </w:tabs>
        <w:ind w:left="284"/>
        <w:rPr>
          <w:rFonts w:ascii="Soberana Sans" w:hAnsi="Soberana Sans" w:cs="Arial"/>
          <w:i/>
          <w:sz w:val="22"/>
          <w:szCs w:val="22"/>
          <w:lang w:eastAsia="es-MX"/>
        </w:rPr>
      </w:pPr>
      <w:r w:rsidRPr="005D1E13">
        <w:rPr>
          <w:rFonts w:ascii="Soberana Sans" w:hAnsi="Soberana Sans" w:cs="Arial"/>
          <w:i/>
          <w:sz w:val="22"/>
          <w:szCs w:val="22"/>
          <w:lang w:eastAsia="es-MX"/>
        </w:rPr>
        <w:t>TPT(i)</w:t>
      </w:r>
      <w:r w:rsidRPr="005D1E13">
        <w:rPr>
          <w:rFonts w:ascii="Soberana Sans" w:hAnsi="Soberana Sans" w:cs="Arial"/>
          <w:sz w:val="22"/>
          <w:szCs w:val="22"/>
          <w:lang w:eastAsia="es-MX"/>
        </w:rPr>
        <w:tab/>
        <w:t>Total de puntuación asignada a la Propuesta Técnica</w:t>
      </w:r>
    </w:p>
    <w:p w:rsidR="00295920" w:rsidRPr="005D1E13" w:rsidRDefault="00295920" w:rsidP="00295920">
      <w:pPr>
        <w:tabs>
          <w:tab w:val="left" w:pos="1134"/>
        </w:tabs>
        <w:ind w:left="284"/>
        <w:rPr>
          <w:rFonts w:ascii="Soberana Sans" w:hAnsi="Soberana Sans" w:cs="Arial"/>
          <w:sz w:val="22"/>
          <w:szCs w:val="22"/>
          <w:lang w:eastAsia="es-MX"/>
        </w:rPr>
      </w:pPr>
      <w:r w:rsidRPr="005D1E13">
        <w:rPr>
          <w:rFonts w:ascii="Soberana Sans" w:hAnsi="Soberana Sans" w:cs="Arial"/>
          <w:i/>
          <w:sz w:val="22"/>
          <w:szCs w:val="22"/>
          <w:lang w:eastAsia="es-MX"/>
        </w:rPr>
        <w:t>PPE(i)</w:t>
      </w:r>
      <w:r w:rsidRPr="005D1E13">
        <w:rPr>
          <w:rFonts w:ascii="Soberana Sans" w:hAnsi="Soberana Sans" w:cs="Arial"/>
          <w:i/>
          <w:sz w:val="22"/>
          <w:szCs w:val="22"/>
          <w:lang w:eastAsia="es-MX"/>
        </w:rPr>
        <w:tab/>
      </w:r>
      <w:r w:rsidRPr="005D1E13">
        <w:rPr>
          <w:rFonts w:ascii="Soberana Sans" w:hAnsi="Soberana Sans" w:cs="Arial"/>
          <w:sz w:val="22"/>
          <w:szCs w:val="22"/>
          <w:lang w:eastAsia="es-MX"/>
        </w:rPr>
        <w:t>Puntuación asignada a la Propuesta Económica</w:t>
      </w:r>
    </w:p>
    <w:p w:rsidR="00295920" w:rsidRPr="005D1E13" w:rsidRDefault="00295920" w:rsidP="00295920">
      <w:pPr>
        <w:rPr>
          <w:rFonts w:ascii="Soberana Sans" w:hAnsi="Soberana Sans" w:cs="Arial"/>
          <w:sz w:val="22"/>
          <w:szCs w:val="22"/>
          <w:lang w:eastAsia="es-MX"/>
        </w:rPr>
      </w:pPr>
    </w:p>
    <w:p w:rsidR="00295920" w:rsidRPr="005D1E13" w:rsidRDefault="00295920" w:rsidP="00295920">
      <w:pPr>
        <w:rPr>
          <w:rFonts w:ascii="Soberana Sans" w:hAnsi="Soberana Sans" w:cs="Arial"/>
          <w:sz w:val="22"/>
          <w:szCs w:val="22"/>
          <w:lang w:eastAsia="es-MX"/>
        </w:rPr>
      </w:pPr>
      <w:r w:rsidRPr="005D1E13">
        <w:rPr>
          <w:rFonts w:ascii="Soberana Sans" w:hAnsi="Soberana Sans" w:cs="Arial"/>
          <w:sz w:val="22"/>
          <w:szCs w:val="22"/>
          <w:lang w:eastAsia="es-MX"/>
        </w:rPr>
        <w:t xml:space="preserve">El subíndice </w:t>
      </w:r>
      <w:r w:rsidRPr="005D1E13">
        <w:rPr>
          <w:rFonts w:ascii="Soberana Sans" w:hAnsi="Soberana Sans" w:cs="Arial"/>
          <w:i/>
          <w:sz w:val="22"/>
          <w:szCs w:val="22"/>
          <w:lang w:eastAsia="es-MX"/>
        </w:rPr>
        <w:t>“i”</w:t>
      </w:r>
      <w:r w:rsidRPr="005D1E13">
        <w:rPr>
          <w:rFonts w:ascii="Soberana Sans" w:hAnsi="Soberana Sans" w:cs="Arial"/>
          <w:sz w:val="22"/>
          <w:szCs w:val="22"/>
          <w:lang w:eastAsia="es-MX"/>
        </w:rPr>
        <w:t xml:space="preserve"> representa cada una de las proposiciones determinadas como solventes como resultado de la evaluación.</w:t>
      </w:r>
    </w:p>
    <w:p w:rsidR="00295920" w:rsidRPr="005D1E13" w:rsidRDefault="00295920" w:rsidP="00295920">
      <w:pPr>
        <w:rPr>
          <w:rFonts w:ascii="Soberana Sans" w:hAnsi="Soberana Sans" w:cs="Arial"/>
          <w:sz w:val="22"/>
          <w:szCs w:val="22"/>
          <w:lang w:eastAsia="es-MX"/>
        </w:rPr>
      </w:pPr>
    </w:p>
    <w:p w:rsidR="00295920" w:rsidRPr="00DB7B4D" w:rsidRDefault="00295920" w:rsidP="00295920">
      <w:pPr>
        <w:jc w:val="both"/>
        <w:rPr>
          <w:rFonts w:ascii="Soberana Sans" w:hAnsi="Soberana Sans" w:cs="Arial"/>
          <w:sz w:val="22"/>
          <w:szCs w:val="22"/>
        </w:rPr>
      </w:pPr>
      <w:r w:rsidRPr="005D1E13">
        <w:rPr>
          <w:rFonts w:ascii="Soberana Sans" w:hAnsi="Soberana Sans" w:cs="Arial"/>
          <w:sz w:val="22"/>
          <w:szCs w:val="22"/>
        </w:rPr>
        <w:t xml:space="preserve">La proposición solvente más conveniente para el IMTA, será aquella que reúna la mayor puntuación o unidades porcentuales conforme a lo solicitado en los </w:t>
      </w:r>
      <w:r w:rsidRPr="00DB7B4D">
        <w:rPr>
          <w:rFonts w:ascii="Soberana Sans" w:hAnsi="Soberana Sans" w:cs="Arial"/>
          <w:sz w:val="22"/>
          <w:szCs w:val="22"/>
        </w:rPr>
        <w:t xml:space="preserve">presentes </w:t>
      </w:r>
      <w:r w:rsidR="0096130C" w:rsidRPr="00DB7B4D">
        <w:rPr>
          <w:rFonts w:ascii="Soberana Sans" w:hAnsi="Soberana Sans" w:cs="Arial"/>
          <w:sz w:val="22"/>
          <w:szCs w:val="22"/>
        </w:rPr>
        <w:t>requisitos técnicos.</w:t>
      </w:r>
    </w:p>
    <w:p w:rsidR="00F830D4" w:rsidRPr="00DB7B4D" w:rsidRDefault="00F830D4" w:rsidP="00F830D4">
      <w:pPr>
        <w:jc w:val="both"/>
        <w:rPr>
          <w:rFonts w:ascii="Soberana Sans" w:hAnsi="Soberana Sans" w:cs="Arial"/>
          <w:sz w:val="22"/>
          <w:szCs w:val="22"/>
        </w:rPr>
      </w:pPr>
    </w:p>
    <w:p w:rsidR="008662BF" w:rsidRPr="00DB7B4D" w:rsidRDefault="007976F6" w:rsidP="00A53623">
      <w:pPr>
        <w:pStyle w:val="Puesto"/>
        <w:spacing w:line="240" w:lineRule="auto"/>
        <w:jc w:val="both"/>
        <w:rPr>
          <w:rFonts w:ascii="Soberana Sans" w:hAnsi="Soberana Sans" w:cs="Arial"/>
          <w:sz w:val="22"/>
          <w:szCs w:val="22"/>
          <w:lang w:val="es-MX"/>
        </w:rPr>
      </w:pPr>
      <w:r w:rsidRPr="00DB7B4D">
        <w:rPr>
          <w:rFonts w:ascii="Soberana Sans" w:hAnsi="Soberana Sans" w:cs="Arial"/>
          <w:sz w:val="22"/>
          <w:szCs w:val="22"/>
          <w:lang w:val="es-MX"/>
        </w:rPr>
        <w:t>1</w:t>
      </w:r>
      <w:r w:rsidR="00E058FB" w:rsidRPr="00DB7B4D">
        <w:rPr>
          <w:rFonts w:ascii="Soberana Sans" w:hAnsi="Soberana Sans" w:cs="Arial"/>
          <w:sz w:val="22"/>
          <w:szCs w:val="22"/>
          <w:lang w:val="es-MX"/>
        </w:rPr>
        <w:t>1</w:t>
      </w:r>
      <w:r w:rsidR="008662BF" w:rsidRPr="00DB7B4D">
        <w:rPr>
          <w:rFonts w:ascii="Soberana Sans" w:hAnsi="Soberana Sans" w:cs="Arial"/>
          <w:sz w:val="22"/>
          <w:szCs w:val="22"/>
          <w:lang w:val="es-MX"/>
        </w:rPr>
        <w:t>. PRESENTACIÓN DE PROPOSICIÓN ECONÓMICA ANEXO 2</w:t>
      </w:r>
    </w:p>
    <w:p w:rsidR="00AE76E0" w:rsidRPr="00DB7B4D" w:rsidRDefault="00AE76E0" w:rsidP="00A53623">
      <w:pPr>
        <w:pStyle w:val="Puesto"/>
        <w:spacing w:line="240" w:lineRule="auto"/>
        <w:jc w:val="both"/>
        <w:rPr>
          <w:rFonts w:ascii="Soberana Sans" w:hAnsi="Soberana Sans" w:cs="Arial"/>
          <w:sz w:val="22"/>
          <w:szCs w:val="22"/>
          <w:lang w:val="es-MX"/>
        </w:rPr>
      </w:pPr>
    </w:p>
    <w:p w:rsidR="005D1389" w:rsidRPr="00DB7B4D" w:rsidRDefault="005D1389" w:rsidP="00A53623">
      <w:pPr>
        <w:pStyle w:val="Puesto"/>
        <w:spacing w:line="240" w:lineRule="auto"/>
        <w:jc w:val="both"/>
        <w:rPr>
          <w:rFonts w:ascii="Soberana Sans" w:hAnsi="Soberana Sans" w:cs="Arial"/>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320"/>
        <w:gridCol w:w="3322"/>
      </w:tblGrid>
      <w:tr w:rsidR="00F830D4" w:rsidRPr="005D1E13" w:rsidTr="00A53623">
        <w:tc>
          <w:tcPr>
            <w:tcW w:w="1666" w:type="pct"/>
          </w:tcPr>
          <w:p w:rsidR="00F830D4" w:rsidRPr="00DB7B4D" w:rsidRDefault="00F830D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Vo. Bo.</w:t>
            </w:r>
          </w:p>
          <w:p w:rsidR="00991726" w:rsidRPr="00DB7B4D" w:rsidRDefault="004053F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 xml:space="preserve">Coordinador de </w:t>
            </w:r>
          </w:p>
          <w:p w:rsidR="00F830D4" w:rsidRPr="00DB7B4D" w:rsidRDefault="004053F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 xml:space="preserve">Riego y </w:t>
            </w:r>
            <w:r w:rsidR="0096130C" w:rsidRPr="00DB7B4D">
              <w:rPr>
                <w:rFonts w:ascii="Soberana Sans" w:hAnsi="Soberana Sans" w:cs="Arial"/>
                <w:sz w:val="22"/>
                <w:szCs w:val="22"/>
                <w:lang w:val="es-MX"/>
              </w:rPr>
              <w:t>Dr</w:t>
            </w:r>
            <w:r w:rsidRPr="00DB7B4D">
              <w:rPr>
                <w:rFonts w:ascii="Soberana Sans" w:hAnsi="Soberana Sans" w:cs="Arial"/>
                <w:sz w:val="22"/>
                <w:szCs w:val="22"/>
                <w:lang w:val="es-MX"/>
              </w:rPr>
              <w:t>enaje</w:t>
            </w:r>
          </w:p>
          <w:p w:rsidR="00F830D4" w:rsidRPr="00DB7B4D" w:rsidRDefault="00F830D4" w:rsidP="0091795A">
            <w:pPr>
              <w:pStyle w:val="Puesto"/>
              <w:spacing w:line="240" w:lineRule="auto"/>
              <w:rPr>
                <w:rFonts w:ascii="Soberana Sans" w:hAnsi="Soberana Sans" w:cs="Arial"/>
                <w:sz w:val="22"/>
                <w:szCs w:val="22"/>
                <w:lang w:val="es-MX"/>
              </w:rPr>
            </w:pPr>
          </w:p>
          <w:p w:rsidR="00F830D4" w:rsidRPr="00DB7B4D" w:rsidRDefault="00F830D4" w:rsidP="0091795A">
            <w:pPr>
              <w:pStyle w:val="Puesto"/>
              <w:spacing w:line="240" w:lineRule="auto"/>
              <w:rPr>
                <w:rFonts w:ascii="Soberana Sans" w:hAnsi="Soberana Sans" w:cs="Arial"/>
                <w:sz w:val="22"/>
                <w:szCs w:val="22"/>
                <w:lang w:val="es-MX"/>
              </w:rPr>
            </w:pPr>
          </w:p>
          <w:p w:rsidR="00991726" w:rsidRPr="00DB7B4D" w:rsidRDefault="00991726" w:rsidP="00991726">
            <w:pPr>
              <w:pStyle w:val="Puesto"/>
              <w:pBdr>
                <w:bottom w:val="single" w:sz="12" w:space="1" w:color="auto"/>
              </w:pBdr>
              <w:spacing w:line="240" w:lineRule="auto"/>
              <w:jc w:val="left"/>
              <w:rPr>
                <w:rFonts w:ascii="Soberana Sans" w:hAnsi="Soberana Sans" w:cs="Arial"/>
                <w:sz w:val="22"/>
                <w:szCs w:val="22"/>
                <w:lang w:val="es-MX"/>
              </w:rPr>
            </w:pPr>
          </w:p>
          <w:p w:rsidR="00991726" w:rsidRPr="00DB7B4D" w:rsidRDefault="00991726" w:rsidP="00991726">
            <w:pPr>
              <w:pStyle w:val="Puesto"/>
              <w:pBdr>
                <w:bottom w:val="single" w:sz="12" w:space="1" w:color="auto"/>
              </w:pBdr>
              <w:spacing w:line="240" w:lineRule="auto"/>
              <w:jc w:val="left"/>
              <w:rPr>
                <w:rFonts w:ascii="Soberana Sans" w:hAnsi="Soberana Sans" w:cs="Arial"/>
                <w:sz w:val="22"/>
                <w:szCs w:val="22"/>
                <w:lang w:val="es-MX"/>
              </w:rPr>
            </w:pPr>
          </w:p>
          <w:p w:rsidR="00991726" w:rsidRPr="00DB7B4D" w:rsidRDefault="00991726" w:rsidP="00991726">
            <w:pPr>
              <w:pStyle w:val="Puesto"/>
              <w:pBdr>
                <w:bottom w:val="single" w:sz="12" w:space="1" w:color="auto"/>
              </w:pBdr>
              <w:spacing w:line="240" w:lineRule="auto"/>
              <w:jc w:val="left"/>
              <w:rPr>
                <w:rFonts w:ascii="Soberana Sans" w:hAnsi="Soberana Sans" w:cs="Arial"/>
                <w:sz w:val="22"/>
                <w:szCs w:val="22"/>
                <w:lang w:val="es-MX"/>
              </w:rPr>
            </w:pPr>
          </w:p>
          <w:p w:rsidR="00991726" w:rsidRPr="00DB7B4D" w:rsidRDefault="00991726" w:rsidP="0091795A">
            <w:pPr>
              <w:pStyle w:val="Puesto"/>
              <w:spacing w:line="240" w:lineRule="auto"/>
              <w:rPr>
                <w:rFonts w:ascii="Soberana Sans" w:hAnsi="Soberana Sans" w:cs="Arial"/>
                <w:sz w:val="22"/>
                <w:szCs w:val="22"/>
                <w:lang w:val="es-MX"/>
              </w:rPr>
            </w:pPr>
          </w:p>
          <w:p w:rsidR="00F830D4" w:rsidRPr="00DB7B4D" w:rsidRDefault="000915BC" w:rsidP="00D82FE5">
            <w:pPr>
              <w:jc w:val="center"/>
              <w:rPr>
                <w:rFonts w:ascii="Soberana Sans" w:hAnsi="Soberana Sans" w:cs="Arial"/>
                <w:bCs/>
                <w:sz w:val="22"/>
                <w:szCs w:val="22"/>
                <w:lang w:eastAsia="es-MX"/>
              </w:rPr>
            </w:pPr>
            <w:r w:rsidRPr="00DB7B4D">
              <w:rPr>
                <w:rFonts w:ascii="Soberana Sans" w:hAnsi="Soberana Sans" w:cs="Arial"/>
                <w:bCs/>
                <w:sz w:val="22"/>
                <w:szCs w:val="22"/>
                <w:lang w:eastAsia="es-MX"/>
              </w:rPr>
              <w:t>Dr. Nahú</w:t>
            </w:r>
            <w:r w:rsidR="00D82FE5" w:rsidRPr="00DB7B4D">
              <w:rPr>
                <w:rFonts w:ascii="Soberana Sans" w:hAnsi="Soberana Sans" w:cs="Arial"/>
                <w:bCs/>
                <w:sz w:val="22"/>
                <w:szCs w:val="22"/>
                <w:lang w:eastAsia="es-MX"/>
              </w:rPr>
              <w:t>n Hamed García Villanueva</w:t>
            </w:r>
          </w:p>
        </w:tc>
        <w:tc>
          <w:tcPr>
            <w:tcW w:w="1666" w:type="pct"/>
          </w:tcPr>
          <w:p w:rsidR="00F830D4" w:rsidRPr="00DB7B4D" w:rsidRDefault="00F830D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E</w:t>
            </w:r>
            <w:r w:rsidR="004053F4" w:rsidRPr="00DB7B4D">
              <w:rPr>
                <w:rFonts w:ascii="Soberana Sans" w:hAnsi="Soberana Sans" w:cs="Arial"/>
                <w:sz w:val="22"/>
                <w:szCs w:val="22"/>
                <w:lang w:val="es-MX"/>
              </w:rPr>
              <w:t>laboró</w:t>
            </w:r>
          </w:p>
          <w:p w:rsidR="00F830D4" w:rsidRPr="00DB7B4D" w:rsidRDefault="004053F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Solicitante del servicio</w:t>
            </w:r>
          </w:p>
          <w:p w:rsidR="00F830D4" w:rsidRPr="00DB7B4D" w:rsidRDefault="00F830D4" w:rsidP="0091795A">
            <w:pPr>
              <w:pStyle w:val="Puesto"/>
              <w:spacing w:line="240" w:lineRule="auto"/>
              <w:rPr>
                <w:rFonts w:ascii="Soberana Sans" w:hAnsi="Soberana Sans" w:cs="Arial"/>
                <w:sz w:val="22"/>
                <w:szCs w:val="22"/>
                <w:lang w:val="es-MX"/>
              </w:rPr>
            </w:pPr>
          </w:p>
          <w:p w:rsidR="00F830D4" w:rsidRPr="00DB7B4D" w:rsidRDefault="00F830D4" w:rsidP="0091795A">
            <w:pPr>
              <w:pStyle w:val="Puesto"/>
              <w:spacing w:line="240" w:lineRule="auto"/>
              <w:rPr>
                <w:rFonts w:ascii="Soberana Sans" w:hAnsi="Soberana Sans" w:cs="Arial"/>
                <w:sz w:val="22"/>
                <w:szCs w:val="22"/>
                <w:lang w:val="es-MX"/>
              </w:rPr>
            </w:pPr>
          </w:p>
          <w:p w:rsidR="00F830D4" w:rsidRPr="00DB7B4D" w:rsidRDefault="00F830D4" w:rsidP="0091795A">
            <w:pPr>
              <w:pStyle w:val="Puesto"/>
              <w:spacing w:line="240" w:lineRule="auto"/>
              <w:rPr>
                <w:rFonts w:ascii="Soberana Sans" w:hAnsi="Soberana Sans" w:cs="Arial"/>
                <w:sz w:val="22"/>
                <w:szCs w:val="22"/>
                <w:lang w:val="es-MX"/>
              </w:rPr>
            </w:pPr>
          </w:p>
          <w:p w:rsidR="00F830D4" w:rsidRPr="00DB7B4D" w:rsidRDefault="00F830D4" w:rsidP="0091795A">
            <w:pPr>
              <w:pStyle w:val="Puesto"/>
              <w:spacing w:line="240" w:lineRule="auto"/>
              <w:rPr>
                <w:rFonts w:ascii="Soberana Sans" w:hAnsi="Soberana Sans" w:cs="Arial"/>
                <w:sz w:val="22"/>
                <w:szCs w:val="22"/>
                <w:lang w:val="es-MX"/>
              </w:rPr>
            </w:pPr>
          </w:p>
          <w:p w:rsidR="00991726" w:rsidRPr="00DB7B4D" w:rsidRDefault="00991726" w:rsidP="0091795A">
            <w:pPr>
              <w:pStyle w:val="Puesto"/>
              <w:spacing w:line="240" w:lineRule="auto"/>
              <w:rPr>
                <w:rFonts w:ascii="Soberana Sans" w:hAnsi="Soberana Sans" w:cs="Arial"/>
                <w:sz w:val="22"/>
                <w:szCs w:val="22"/>
                <w:lang w:val="es-MX"/>
              </w:rPr>
            </w:pPr>
          </w:p>
          <w:p w:rsidR="00F830D4" w:rsidRPr="00DB7B4D" w:rsidRDefault="00F830D4" w:rsidP="0091795A">
            <w:pPr>
              <w:pStyle w:val="Puesto"/>
              <w:pBdr>
                <w:bottom w:val="single" w:sz="12" w:space="1" w:color="auto"/>
              </w:pBdr>
              <w:spacing w:line="240" w:lineRule="auto"/>
              <w:rPr>
                <w:rFonts w:ascii="Soberana Sans" w:hAnsi="Soberana Sans" w:cs="Arial"/>
                <w:sz w:val="22"/>
                <w:szCs w:val="22"/>
                <w:lang w:val="es-MX"/>
              </w:rPr>
            </w:pPr>
          </w:p>
          <w:p w:rsidR="00991726" w:rsidRPr="00DB7B4D" w:rsidRDefault="00991726" w:rsidP="00991726">
            <w:pPr>
              <w:pStyle w:val="Puesto"/>
              <w:spacing w:line="240" w:lineRule="auto"/>
              <w:rPr>
                <w:rFonts w:ascii="Soberana Sans" w:hAnsi="Soberana Sans" w:cs="Arial"/>
                <w:sz w:val="22"/>
                <w:szCs w:val="22"/>
                <w:lang w:val="es-MX"/>
              </w:rPr>
            </w:pPr>
          </w:p>
          <w:p w:rsidR="00D82FE5" w:rsidRPr="00DB7B4D" w:rsidRDefault="000915BC" w:rsidP="00991726">
            <w:pPr>
              <w:pStyle w:val="Puesto"/>
              <w:spacing w:line="240" w:lineRule="auto"/>
              <w:rPr>
                <w:rFonts w:ascii="Soberana Sans" w:hAnsi="Soberana Sans" w:cs="Arial"/>
                <w:bCs/>
                <w:sz w:val="22"/>
                <w:szCs w:val="22"/>
                <w:lang w:eastAsia="es-MX"/>
              </w:rPr>
            </w:pPr>
            <w:r w:rsidRPr="00DB7B4D">
              <w:rPr>
                <w:rFonts w:ascii="Soberana Sans" w:hAnsi="Soberana Sans" w:cs="Arial"/>
                <w:b w:val="0"/>
                <w:bCs/>
                <w:sz w:val="22"/>
                <w:szCs w:val="22"/>
                <w:lang w:val="es-ES_tradnl" w:eastAsia="es-MX"/>
              </w:rPr>
              <w:t>Dr. Arturo Gonzá</w:t>
            </w:r>
            <w:r w:rsidR="00D82FE5" w:rsidRPr="00DB7B4D">
              <w:rPr>
                <w:rFonts w:ascii="Soberana Sans" w:hAnsi="Soberana Sans" w:cs="Arial"/>
                <w:b w:val="0"/>
                <w:bCs/>
                <w:sz w:val="22"/>
                <w:szCs w:val="22"/>
                <w:lang w:val="es-ES_tradnl" w:eastAsia="es-MX"/>
              </w:rPr>
              <w:t>lez Casillas</w:t>
            </w:r>
          </w:p>
          <w:p w:rsidR="00F830D4" w:rsidRPr="00DB7B4D" w:rsidRDefault="00F830D4" w:rsidP="00D229CE">
            <w:pPr>
              <w:jc w:val="center"/>
              <w:rPr>
                <w:rFonts w:ascii="Soberana Sans" w:hAnsi="Soberana Sans" w:cs="Arial"/>
                <w:sz w:val="22"/>
                <w:szCs w:val="22"/>
                <w:lang w:val="es-MX"/>
              </w:rPr>
            </w:pPr>
          </w:p>
        </w:tc>
        <w:tc>
          <w:tcPr>
            <w:tcW w:w="1667" w:type="pct"/>
          </w:tcPr>
          <w:p w:rsidR="00F830D4" w:rsidRPr="00DB7B4D" w:rsidRDefault="00F830D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 xml:space="preserve">Vo. Bo. </w:t>
            </w:r>
            <w:r w:rsidR="004053F4" w:rsidRPr="00DB7B4D">
              <w:rPr>
                <w:rFonts w:ascii="Soberana Sans" w:hAnsi="Soberana Sans" w:cs="Arial"/>
                <w:sz w:val="22"/>
                <w:szCs w:val="22"/>
                <w:lang w:val="es-MX"/>
              </w:rPr>
              <w:t>Jurídico</w:t>
            </w:r>
          </w:p>
          <w:p w:rsidR="00F830D4" w:rsidRPr="00DB7B4D" w:rsidRDefault="004053F4" w:rsidP="0091795A">
            <w:pPr>
              <w:pStyle w:val="Puesto"/>
              <w:spacing w:line="240" w:lineRule="auto"/>
              <w:rPr>
                <w:rFonts w:ascii="Soberana Sans" w:hAnsi="Soberana Sans" w:cs="Arial"/>
                <w:sz w:val="22"/>
                <w:szCs w:val="22"/>
                <w:lang w:val="es-MX"/>
              </w:rPr>
            </w:pPr>
            <w:r w:rsidRPr="00DB7B4D">
              <w:rPr>
                <w:rFonts w:ascii="Soberana Sans" w:hAnsi="Soberana Sans" w:cs="Arial"/>
                <w:sz w:val="22"/>
                <w:szCs w:val="22"/>
                <w:lang w:val="es-MX"/>
              </w:rPr>
              <w:t>Subgerente de servicios jurídicos</w:t>
            </w:r>
          </w:p>
          <w:p w:rsidR="00991726" w:rsidRPr="00DB7B4D" w:rsidRDefault="00991726" w:rsidP="00991726">
            <w:pPr>
              <w:pStyle w:val="Puesto"/>
              <w:spacing w:line="240" w:lineRule="auto"/>
              <w:jc w:val="left"/>
              <w:rPr>
                <w:rFonts w:ascii="Soberana Sans" w:hAnsi="Soberana Sans" w:cs="Arial"/>
                <w:sz w:val="22"/>
                <w:szCs w:val="22"/>
                <w:lang w:val="es-MX"/>
              </w:rPr>
            </w:pPr>
          </w:p>
          <w:p w:rsidR="00991726" w:rsidRPr="00DB7B4D" w:rsidRDefault="00991726" w:rsidP="00991726">
            <w:pPr>
              <w:pStyle w:val="Puesto"/>
              <w:spacing w:line="240" w:lineRule="auto"/>
              <w:jc w:val="left"/>
              <w:rPr>
                <w:rFonts w:ascii="Soberana Sans" w:hAnsi="Soberana Sans" w:cs="Arial"/>
                <w:sz w:val="22"/>
                <w:szCs w:val="22"/>
                <w:lang w:val="es-MX"/>
              </w:rPr>
            </w:pPr>
          </w:p>
          <w:p w:rsidR="00991726" w:rsidRPr="00DB7B4D" w:rsidRDefault="00991726" w:rsidP="00991726">
            <w:pPr>
              <w:pStyle w:val="Puesto"/>
              <w:spacing w:line="240" w:lineRule="auto"/>
              <w:jc w:val="left"/>
              <w:rPr>
                <w:rFonts w:ascii="Soberana Sans" w:hAnsi="Soberana Sans" w:cs="Arial"/>
                <w:sz w:val="22"/>
                <w:szCs w:val="22"/>
                <w:lang w:val="es-MX"/>
              </w:rPr>
            </w:pPr>
          </w:p>
          <w:p w:rsidR="00991726" w:rsidRPr="00DB7B4D" w:rsidRDefault="00991726" w:rsidP="00991726">
            <w:pPr>
              <w:pStyle w:val="Puesto"/>
              <w:spacing w:line="240" w:lineRule="auto"/>
              <w:jc w:val="left"/>
              <w:rPr>
                <w:rFonts w:ascii="Soberana Sans" w:hAnsi="Soberana Sans" w:cs="Arial"/>
                <w:sz w:val="22"/>
                <w:szCs w:val="22"/>
                <w:lang w:val="es-MX"/>
              </w:rPr>
            </w:pPr>
          </w:p>
          <w:p w:rsidR="00F830D4" w:rsidRPr="00DB7B4D" w:rsidRDefault="00F830D4" w:rsidP="00991726">
            <w:pPr>
              <w:pStyle w:val="Puesto"/>
              <w:spacing w:line="240" w:lineRule="auto"/>
              <w:jc w:val="left"/>
              <w:rPr>
                <w:rFonts w:ascii="Soberana Sans" w:hAnsi="Soberana Sans" w:cs="Arial"/>
                <w:sz w:val="22"/>
                <w:szCs w:val="22"/>
                <w:lang w:val="es-MX"/>
              </w:rPr>
            </w:pPr>
            <w:r w:rsidRPr="00DB7B4D">
              <w:rPr>
                <w:rFonts w:ascii="Soberana Sans" w:hAnsi="Soberana Sans" w:cs="Arial"/>
                <w:sz w:val="22"/>
                <w:szCs w:val="22"/>
                <w:lang w:val="es-MX"/>
              </w:rPr>
              <w:t>________________</w:t>
            </w:r>
            <w:r w:rsidR="00991726" w:rsidRPr="00DB7B4D">
              <w:rPr>
                <w:rFonts w:ascii="Soberana Sans" w:hAnsi="Soberana Sans" w:cs="Arial"/>
                <w:sz w:val="22"/>
                <w:szCs w:val="22"/>
                <w:lang w:val="es-MX"/>
              </w:rPr>
              <w:t>__</w:t>
            </w:r>
            <w:r w:rsidR="00695ADC" w:rsidRPr="00DB7B4D">
              <w:rPr>
                <w:rFonts w:ascii="Soberana Sans" w:hAnsi="Soberana Sans" w:cs="Arial"/>
                <w:sz w:val="22"/>
                <w:szCs w:val="22"/>
                <w:lang w:val="es-MX"/>
              </w:rPr>
              <w:t>____</w:t>
            </w:r>
          </w:p>
          <w:p w:rsidR="00991726" w:rsidRPr="00DB7B4D" w:rsidRDefault="00991726" w:rsidP="0091795A">
            <w:pPr>
              <w:pStyle w:val="Puesto"/>
              <w:spacing w:line="240" w:lineRule="auto"/>
              <w:rPr>
                <w:rFonts w:ascii="Soberana Sans" w:hAnsi="Soberana Sans" w:cs="Arial"/>
                <w:b w:val="0"/>
                <w:bCs/>
                <w:sz w:val="22"/>
                <w:szCs w:val="22"/>
                <w:lang w:val="es-ES_tradnl" w:eastAsia="es-MX"/>
              </w:rPr>
            </w:pPr>
          </w:p>
          <w:p w:rsidR="00F830D4" w:rsidRPr="005D1E13" w:rsidRDefault="00F830D4" w:rsidP="0091795A">
            <w:pPr>
              <w:pStyle w:val="Puesto"/>
              <w:spacing w:line="240" w:lineRule="auto"/>
              <w:rPr>
                <w:rFonts w:ascii="Soberana Sans" w:hAnsi="Soberana Sans" w:cs="Arial"/>
                <w:sz w:val="22"/>
                <w:szCs w:val="22"/>
                <w:lang w:val="es-MX"/>
              </w:rPr>
            </w:pPr>
            <w:r w:rsidRPr="00DB7B4D">
              <w:rPr>
                <w:rFonts w:ascii="Soberana Sans" w:hAnsi="Soberana Sans" w:cs="Arial"/>
                <w:b w:val="0"/>
                <w:bCs/>
                <w:sz w:val="22"/>
                <w:szCs w:val="22"/>
                <w:lang w:val="es-ES_tradnl" w:eastAsia="es-MX"/>
              </w:rPr>
              <w:t>Ma.D.A.S. Guillermina Martínez Medina</w:t>
            </w:r>
          </w:p>
        </w:tc>
      </w:tr>
    </w:tbl>
    <w:p w:rsidR="008662BF" w:rsidRPr="005D1E13" w:rsidRDefault="008662BF" w:rsidP="00B870B3">
      <w:pPr>
        <w:pStyle w:val="Puesto"/>
        <w:spacing w:line="240" w:lineRule="auto"/>
        <w:rPr>
          <w:rFonts w:ascii="Soberana Sans" w:hAnsi="Soberana Sans" w:cs="Arial"/>
          <w:sz w:val="22"/>
          <w:szCs w:val="22"/>
          <w:lang w:val="es-MX"/>
        </w:rPr>
      </w:pPr>
    </w:p>
    <w:p w:rsidR="00AD47E7" w:rsidRPr="005D1E13" w:rsidRDefault="00AD47E7">
      <w:pPr>
        <w:rPr>
          <w:rFonts w:ascii="Soberana Sans" w:hAnsi="Soberana Sans" w:cs="Arial"/>
          <w:b/>
          <w:sz w:val="22"/>
          <w:szCs w:val="22"/>
          <w:lang w:val="es-MX"/>
        </w:rPr>
      </w:pPr>
      <w:r w:rsidRPr="005D1E13">
        <w:rPr>
          <w:rFonts w:ascii="Soberana Sans" w:hAnsi="Soberana Sans" w:cs="Arial"/>
          <w:sz w:val="22"/>
          <w:szCs w:val="22"/>
          <w:lang w:val="es-MX"/>
        </w:rPr>
        <w:br w:type="page"/>
      </w:r>
    </w:p>
    <w:p w:rsidR="00C70D47" w:rsidRPr="005D1E13" w:rsidRDefault="00B870B3" w:rsidP="00A53623">
      <w:pPr>
        <w:suppressAutoHyphens/>
        <w:jc w:val="center"/>
        <w:rPr>
          <w:rFonts w:ascii="Soberana Sans" w:hAnsi="Soberana Sans" w:cs="Arial"/>
          <w:b/>
          <w:sz w:val="22"/>
          <w:szCs w:val="22"/>
          <w:lang w:val="es-MX" w:eastAsia="ar-SA"/>
        </w:rPr>
      </w:pPr>
      <w:r w:rsidRPr="005D1E13">
        <w:rPr>
          <w:rFonts w:ascii="Soberana Sans" w:hAnsi="Soberana Sans" w:cs="Arial"/>
          <w:b/>
          <w:sz w:val="22"/>
          <w:szCs w:val="22"/>
          <w:lang w:val="es-MX" w:eastAsia="ar-SA"/>
        </w:rPr>
        <w:lastRenderedPageBreak/>
        <w:t>ANEXO 2</w:t>
      </w:r>
    </w:p>
    <w:p w:rsidR="00C70D47" w:rsidRPr="005D1E13" w:rsidRDefault="00C70D47" w:rsidP="00A53623">
      <w:pPr>
        <w:suppressAutoHyphens/>
        <w:jc w:val="center"/>
        <w:rPr>
          <w:rFonts w:ascii="Soberana Sans" w:hAnsi="Soberana Sans" w:cs="Arial"/>
          <w:sz w:val="22"/>
          <w:szCs w:val="22"/>
          <w:lang w:val="es-MX" w:eastAsia="ar-SA"/>
        </w:rPr>
      </w:pPr>
      <w:r w:rsidRPr="005D1E13">
        <w:rPr>
          <w:rFonts w:ascii="Soberana Sans" w:hAnsi="Soberana Sans" w:cs="Arial"/>
          <w:b/>
          <w:sz w:val="22"/>
          <w:szCs w:val="22"/>
          <w:lang w:val="es-MX" w:eastAsia="ar-SA"/>
        </w:rPr>
        <w:t>PROPUESTA ECONÓMICA</w:t>
      </w:r>
    </w:p>
    <w:p w:rsidR="00C70D47" w:rsidRPr="005D1E13" w:rsidRDefault="00C70D47" w:rsidP="00B870B3">
      <w:pPr>
        <w:suppressAutoHyphens/>
        <w:jc w:val="center"/>
        <w:rPr>
          <w:rFonts w:ascii="Soberana Sans" w:hAnsi="Soberana Sans" w:cs="Arial"/>
          <w:b/>
          <w:bCs/>
          <w:sz w:val="22"/>
          <w:szCs w:val="22"/>
          <w:lang w:val="es-MX" w:eastAsia="ar-SA"/>
        </w:rPr>
      </w:pPr>
    </w:p>
    <w:p w:rsidR="00C70D47" w:rsidRPr="005D1E13" w:rsidRDefault="00C70D47" w:rsidP="00A53623">
      <w:pPr>
        <w:suppressAutoHyphens/>
        <w:jc w:val="center"/>
        <w:rPr>
          <w:rFonts w:ascii="Soberana Sans" w:hAnsi="Soberana Sans" w:cs="Arial"/>
          <w:b/>
          <w:sz w:val="22"/>
          <w:szCs w:val="22"/>
          <w:lang w:val="es-MX" w:eastAsia="ar-SA"/>
        </w:rPr>
      </w:pPr>
    </w:p>
    <w:tbl>
      <w:tblPr>
        <w:tblW w:w="0" w:type="auto"/>
        <w:tblInd w:w="108" w:type="dxa"/>
        <w:tblLayout w:type="fixed"/>
        <w:tblLook w:val="0000" w:firstRow="0" w:lastRow="0" w:firstColumn="0" w:lastColumn="0" w:noHBand="0" w:noVBand="0"/>
      </w:tblPr>
      <w:tblGrid>
        <w:gridCol w:w="1134"/>
        <w:gridCol w:w="3828"/>
        <w:gridCol w:w="1190"/>
        <w:gridCol w:w="1190"/>
        <w:gridCol w:w="1163"/>
        <w:gridCol w:w="1217"/>
      </w:tblGrid>
      <w:tr w:rsidR="00C70D47" w:rsidRPr="005D1E13" w:rsidTr="003E0405">
        <w:tc>
          <w:tcPr>
            <w:tcW w:w="97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47" w:rsidRPr="005D1E13" w:rsidRDefault="00C70D47" w:rsidP="00DB0820">
            <w:pPr>
              <w:suppressAutoHyphens/>
              <w:snapToGrid w:val="0"/>
              <w:jc w:val="center"/>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COTIZACIÓN</w:t>
            </w:r>
          </w:p>
        </w:tc>
      </w:tr>
      <w:tr w:rsidR="006F1A7D" w:rsidRPr="005D1E13" w:rsidTr="003E0405">
        <w:tc>
          <w:tcPr>
            <w:tcW w:w="1134" w:type="dxa"/>
            <w:tcBorders>
              <w:top w:val="single" w:sz="4" w:space="0" w:color="000000"/>
              <w:left w:val="single" w:sz="4" w:space="0" w:color="000000"/>
              <w:bottom w:val="single" w:sz="4" w:space="0" w:color="000000"/>
            </w:tcBorders>
            <w:shd w:val="clear" w:color="auto" w:fill="auto"/>
          </w:tcPr>
          <w:p w:rsidR="006F1A7D" w:rsidRPr="005D1E13" w:rsidRDefault="006F1A7D" w:rsidP="00A53623">
            <w:pPr>
              <w:suppressAutoHyphens/>
              <w:snapToGrid w:val="0"/>
              <w:jc w:val="center"/>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No.</w:t>
            </w:r>
          </w:p>
        </w:tc>
        <w:tc>
          <w:tcPr>
            <w:tcW w:w="3828" w:type="dxa"/>
            <w:tcBorders>
              <w:top w:val="single" w:sz="4" w:space="0" w:color="000000"/>
              <w:left w:val="single" w:sz="4" w:space="0" w:color="000000"/>
              <w:bottom w:val="single" w:sz="4" w:space="0" w:color="000000"/>
              <w:right w:val="single" w:sz="4" w:space="0" w:color="auto"/>
            </w:tcBorders>
            <w:shd w:val="clear" w:color="auto" w:fill="auto"/>
            <w:vAlign w:val="center"/>
          </w:tcPr>
          <w:p w:rsidR="006F1A7D" w:rsidRPr="005D1E13" w:rsidRDefault="006F1A7D" w:rsidP="00DB0820">
            <w:pPr>
              <w:suppressAutoHyphens/>
              <w:snapToGrid w:val="0"/>
              <w:jc w:val="center"/>
              <w:rPr>
                <w:rFonts w:ascii="Soberana Sans" w:hAnsi="Soberana Sans" w:cs="Arial"/>
                <w:b/>
                <w:bCs/>
                <w:sz w:val="22"/>
                <w:szCs w:val="22"/>
                <w:lang w:eastAsia="ar-SA"/>
              </w:rPr>
            </w:pPr>
            <w:r w:rsidRPr="005D1E13">
              <w:rPr>
                <w:rFonts w:ascii="Soberana Sans" w:hAnsi="Soberana Sans" w:cs="Arial"/>
                <w:b/>
                <w:bCs/>
                <w:sz w:val="22"/>
                <w:szCs w:val="22"/>
                <w:lang w:eastAsia="ar-SA"/>
              </w:rPr>
              <w:t>Actividad</w:t>
            </w:r>
          </w:p>
        </w:tc>
        <w:tc>
          <w:tcPr>
            <w:tcW w:w="1190" w:type="dxa"/>
            <w:tcBorders>
              <w:top w:val="single" w:sz="4" w:space="0" w:color="000000"/>
              <w:left w:val="single" w:sz="4" w:space="0" w:color="auto"/>
              <w:bottom w:val="single" w:sz="4" w:space="0" w:color="000000"/>
            </w:tcBorders>
            <w:shd w:val="clear" w:color="auto" w:fill="auto"/>
            <w:vAlign w:val="center"/>
          </w:tcPr>
          <w:p w:rsidR="006F1A7D" w:rsidRPr="005D1E13" w:rsidRDefault="006F1A7D" w:rsidP="00DB0820">
            <w:pPr>
              <w:suppressAutoHyphens/>
              <w:snapToGrid w:val="0"/>
              <w:jc w:val="center"/>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Unidad de medida</w:t>
            </w:r>
          </w:p>
        </w:tc>
        <w:tc>
          <w:tcPr>
            <w:tcW w:w="1190" w:type="dxa"/>
            <w:tcBorders>
              <w:top w:val="single" w:sz="4" w:space="0" w:color="000000"/>
              <w:left w:val="single" w:sz="4" w:space="0" w:color="auto"/>
              <w:bottom w:val="single" w:sz="4" w:space="0" w:color="000000"/>
            </w:tcBorders>
            <w:shd w:val="clear" w:color="auto" w:fill="auto"/>
            <w:vAlign w:val="center"/>
          </w:tcPr>
          <w:p w:rsidR="006F1A7D" w:rsidRPr="005D1E13" w:rsidRDefault="006F1A7D" w:rsidP="00DB0820">
            <w:pPr>
              <w:suppressAutoHyphens/>
              <w:snapToGrid w:val="0"/>
              <w:jc w:val="center"/>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Cantidad</w:t>
            </w:r>
          </w:p>
        </w:tc>
        <w:tc>
          <w:tcPr>
            <w:tcW w:w="1163" w:type="dxa"/>
            <w:tcBorders>
              <w:top w:val="single" w:sz="4" w:space="0" w:color="000000"/>
              <w:left w:val="single" w:sz="4" w:space="0" w:color="auto"/>
              <w:bottom w:val="single" w:sz="4" w:space="0" w:color="000000"/>
            </w:tcBorders>
            <w:shd w:val="clear" w:color="auto" w:fill="auto"/>
            <w:vAlign w:val="center"/>
          </w:tcPr>
          <w:p w:rsidR="006F1A7D" w:rsidRPr="005D1E13" w:rsidRDefault="006F1A7D" w:rsidP="00DB0820">
            <w:pPr>
              <w:suppressAutoHyphens/>
              <w:snapToGrid w:val="0"/>
              <w:jc w:val="center"/>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Costo unitario</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A7D" w:rsidRPr="005D1E13" w:rsidRDefault="006F1A7D" w:rsidP="00DB0820">
            <w:pPr>
              <w:suppressAutoHyphens/>
              <w:snapToGrid w:val="0"/>
              <w:jc w:val="center"/>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Costo total</w:t>
            </w:r>
          </w:p>
        </w:tc>
      </w:tr>
      <w:tr w:rsidR="0011777B" w:rsidRPr="005D1E13" w:rsidTr="005F34B6">
        <w:tc>
          <w:tcPr>
            <w:tcW w:w="1134" w:type="dxa"/>
            <w:tcBorders>
              <w:top w:val="single" w:sz="4" w:space="0" w:color="000000"/>
              <w:left w:val="single" w:sz="4" w:space="0" w:color="000000"/>
              <w:bottom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r w:rsidRPr="005D1E13">
              <w:rPr>
                <w:rFonts w:ascii="Soberana Sans" w:hAnsi="Soberana Sans" w:cs="Arial"/>
                <w:sz w:val="22"/>
                <w:szCs w:val="22"/>
                <w:lang w:val="es-MX" w:eastAsia="ar-SA"/>
              </w:rPr>
              <w:t>1</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11777B" w:rsidRPr="005D1E13" w:rsidRDefault="0011777B" w:rsidP="0011777B">
            <w:pPr>
              <w:rPr>
                <w:rFonts w:ascii="Soberana Sans" w:hAnsi="Soberana Sans" w:cs="Arial"/>
                <w:sz w:val="22"/>
                <w:szCs w:val="22"/>
              </w:rPr>
            </w:pPr>
            <w:r w:rsidRPr="005D1E13">
              <w:rPr>
                <w:rFonts w:ascii="Soberana Sans" w:hAnsi="Soberana Sans" w:cs="Arial"/>
                <w:sz w:val="22"/>
                <w:szCs w:val="22"/>
              </w:rPr>
              <w:t>Recopilación de información y estudios complementarios</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Lote</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p>
        </w:tc>
      </w:tr>
      <w:tr w:rsidR="0011777B" w:rsidRPr="005D1E13" w:rsidTr="005F34B6">
        <w:tc>
          <w:tcPr>
            <w:tcW w:w="1134" w:type="dxa"/>
            <w:tcBorders>
              <w:top w:val="single" w:sz="4" w:space="0" w:color="000000"/>
              <w:left w:val="single" w:sz="4" w:space="0" w:color="000000"/>
              <w:bottom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r w:rsidRPr="005D1E13">
              <w:rPr>
                <w:rFonts w:ascii="Soberana Sans" w:hAnsi="Soberana Sans" w:cs="Arial"/>
                <w:sz w:val="22"/>
                <w:szCs w:val="22"/>
                <w:lang w:val="es-MX" w:eastAsia="ar-SA"/>
              </w:rPr>
              <w:t>2</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11777B" w:rsidRPr="005D1E13" w:rsidRDefault="0011777B" w:rsidP="0011777B">
            <w:pPr>
              <w:jc w:val="both"/>
              <w:rPr>
                <w:rFonts w:ascii="Soberana Sans" w:hAnsi="Soberana Sans" w:cs="Arial"/>
                <w:sz w:val="22"/>
                <w:szCs w:val="22"/>
              </w:rPr>
            </w:pPr>
            <w:r w:rsidRPr="005D1E13">
              <w:rPr>
                <w:rFonts w:ascii="Soberana Sans" w:hAnsi="Soberana Sans" w:cs="Arial"/>
                <w:sz w:val="22"/>
                <w:szCs w:val="22"/>
              </w:rPr>
              <w:t>Revisión hidráulica</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Lote</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p>
        </w:tc>
      </w:tr>
      <w:tr w:rsidR="0011777B" w:rsidRPr="005D1E13" w:rsidTr="005F34B6">
        <w:tc>
          <w:tcPr>
            <w:tcW w:w="1134" w:type="dxa"/>
            <w:tcBorders>
              <w:top w:val="single" w:sz="4" w:space="0" w:color="000000"/>
              <w:left w:val="single" w:sz="4" w:space="0" w:color="000000"/>
              <w:bottom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r w:rsidRPr="005D1E13">
              <w:rPr>
                <w:rFonts w:ascii="Soberana Sans" w:hAnsi="Soberana Sans" w:cs="Arial"/>
                <w:sz w:val="22"/>
                <w:szCs w:val="22"/>
                <w:lang w:val="es-MX" w:eastAsia="ar-SA"/>
              </w:rPr>
              <w:t>3</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11777B" w:rsidRPr="005D1E13" w:rsidRDefault="0011777B" w:rsidP="0011777B">
            <w:pPr>
              <w:rPr>
                <w:rFonts w:ascii="Soberana Sans" w:hAnsi="Soberana Sans" w:cs="Arial"/>
                <w:sz w:val="22"/>
                <w:szCs w:val="22"/>
              </w:rPr>
            </w:pPr>
            <w:r w:rsidRPr="005D1E13">
              <w:rPr>
                <w:rFonts w:ascii="Soberana Sans" w:hAnsi="Soberana Sans" w:cs="Arial"/>
                <w:sz w:val="22"/>
                <w:szCs w:val="22"/>
              </w:rPr>
              <w:t>Selección de compuerta y malacates</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E33AA8"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Lote</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E33AA8"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p>
        </w:tc>
      </w:tr>
      <w:tr w:rsidR="0011777B" w:rsidRPr="005D1E13" w:rsidTr="005F34B6">
        <w:tc>
          <w:tcPr>
            <w:tcW w:w="1134" w:type="dxa"/>
            <w:tcBorders>
              <w:top w:val="single" w:sz="4" w:space="0" w:color="000000"/>
              <w:left w:val="single" w:sz="4" w:space="0" w:color="000000"/>
              <w:bottom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r w:rsidRPr="005D1E13">
              <w:rPr>
                <w:rFonts w:ascii="Soberana Sans" w:hAnsi="Soberana Sans" w:cs="Arial"/>
                <w:sz w:val="22"/>
                <w:szCs w:val="22"/>
                <w:lang w:val="es-MX" w:eastAsia="ar-SA"/>
              </w:rPr>
              <w:t>4</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11777B" w:rsidRPr="005D1E13" w:rsidRDefault="0011777B" w:rsidP="0011777B">
            <w:pPr>
              <w:rPr>
                <w:rFonts w:ascii="Soberana Sans" w:hAnsi="Soberana Sans" w:cs="Arial"/>
                <w:sz w:val="22"/>
                <w:szCs w:val="22"/>
              </w:rPr>
            </w:pPr>
            <w:r w:rsidRPr="005D1E13">
              <w:rPr>
                <w:rFonts w:ascii="Soberana Sans" w:hAnsi="Soberana Sans" w:cs="Arial"/>
                <w:sz w:val="22"/>
                <w:szCs w:val="22"/>
              </w:rPr>
              <w:t>Análisis y diseño estructural</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E33AA8"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Lote</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E33AA8"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p>
        </w:tc>
      </w:tr>
      <w:tr w:rsidR="0011777B" w:rsidRPr="005D1E13" w:rsidTr="005F34B6">
        <w:tc>
          <w:tcPr>
            <w:tcW w:w="1134" w:type="dxa"/>
            <w:tcBorders>
              <w:top w:val="single" w:sz="4" w:space="0" w:color="000000"/>
              <w:left w:val="single" w:sz="4" w:space="0" w:color="000000"/>
              <w:bottom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r w:rsidRPr="005D1E13">
              <w:rPr>
                <w:rFonts w:ascii="Soberana Sans" w:hAnsi="Soberana Sans" w:cs="Arial"/>
                <w:sz w:val="22"/>
                <w:szCs w:val="22"/>
                <w:lang w:val="es-MX" w:eastAsia="ar-SA"/>
              </w:rPr>
              <w:t>5</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11777B" w:rsidRPr="005D1E13" w:rsidRDefault="00991726" w:rsidP="00E33AA8">
            <w:pPr>
              <w:rPr>
                <w:rFonts w:ascii="Soberana Sans" w:hAnsi="Soberana Sans" w:cs="Arial"/>
                <w:sz w:val="22"/>
                <w:szCs w:val="22"/>
              </w:rPr>
            </w:pPr>
            <w:r w:rsidRPr="005D1E13">
              <w:rPr>
                <w:rFonts w:ascii="Soberana Sans" w:hAnsi="Soberana Sans" w:cs="Arial"/>
                <w:sz w:val="22"/>
                <w:szCs w:val="22"/>
              </w:rPr>
              <w:t>Integración</w:t>
            </w:r>
            <w:r w:rsidR="0011777B" w:rsidRPr="005D1E13">
              <w:rPr>
                <w:rFonts w:ascii="Soberana Sans" w:hAnsi="Soberana Sans" w:cs="Arial"/>
                <w:sz w:val="22"/>
                <w:szCs w:val="22"/>
              </w:rPr>
              <w:t xml:space="preserve"> de </w:t>
            </w:r>
            <w:r w:rsidR="00E33AA8" w:rsidRPr="005D1E13">
              <w:rPr>
                <w:rFonts w:ascii="Soberana Sans" w:hAnsi="Soberana Sans" w:cs="Arial"/>
                <w:sz w:val="22"/>
                <w:szCs w:val="22"/>
              </w:rPr>
              <w:t>proyectos ejecutivos</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E33AA8"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Lote</w:t>
            </w:r>
          </w:p>
        </w:tc>
        <w:tc>
          <w:tcPr>
            <w:tcW w:w="1190" w:type="dxa"/>
            <w:tcBorders>
              <w:top w:val="single" w:sz="4" w:space="0" w:color="000000"/>
              <w:left w:val="single" w:sz="4" w:space="0" w:color="auto"/>
              <w:bottom w:val="single" w:sz="4" w:space="0" w:color="000000"/>
            </w:tcBorders>
            <w:shd w:val="clear" w:color="auto" w:fill="auto"/>
            <w:vAlign w:val="center"/>
          </w:tcPr>
          <w:p w:rsidR="0011777B" w:rsidRPr="005D1E13" w:rsidRDefault="00E33AA8" w:rsidP="0011777B">
            <w:pPr>
              <w:suppressAutoHyphens/>
              <w:jc w:val="center"/>
              <w:rPr>
                <w:rFonts w:ascii="Soberana Sans" w:hAnsi="Soberana Sans" w:cs="Arial"/>
                <w:bCs/>
                <w:sz w:val="22"/>
                <w:szCs w:val="22"/>
                <w:lang w:val="es-MX" w:eastAsia="ar-SA"/>
              </w:rPr>
            </w:pPr>
            <w:r w:rsidRPr="005D1E13">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vAlign w:val="center"/>
          </w:tcPr>
          <w:p w:rsidR="0011777B" w:rsidRPr="005D1E13" w:rsidRDefault="0011777B" w:rsidP="0011777B">
            <w:pPr>
              <w:suppressAutoHyphens/>
              <w:jc w:val="center"/>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77B" w:rsidRPr="005D1E13" w:rsidRDefault="0011777B" w:rsidP="0011777B">
            <w:pPr>
              <w:suppressAutoHyphens/>
              <w:snapToGrid w:val="0"/>
              <w:jc w:val="center"/>
              <w:rPr>
                <w:rFonts w:ascii="Soberana Sans" w:hAnsi="Soberana Sans" w:cs="Arial"/>
                <w:sz w:val="22"/>
                <w:szCs w:val="22"/>
                <w:lang w:val="es-MX" w:eastAsia="ar-SA"/>
              </w:rPr>
            </w:pPr>
          </w:p>
        </w:tc>
      </w:tr>
      <w:tr w:rsidR="006F1A7D" w:rsidRPr="005D1E13" w:rsidTr="006F1A7D">
        <w:tc>
          <w:tcPr>
            <w:tcW w:w="8505" w:type="dxa"/>
            <w:gridSpan w:val="5"/>
            <w:tcBorders>
              <w:top w:val="single" w:sz="4" w:space="0" w:color="000000"/>
              <w:left w:val="single" w:sz="4" w:space="0" w:color="000000"/>
              <w:bottom w:val="single" w:sz="4" w:space="0" w:color="000000"/>
            </w:tcBorders>
            <w:shd w:val="clear" w:color="auto" w:fill="auto"/>
          </w:tcPr>
          <w:p w:rsidR="006F1A7D" w:rsidRPr="005D1E13" w:rsidRDefault="006F1A7D" w:rsidP="00284999">
            <w:pPr>
              <w:suppressAutoHyphens/>
              <w:snapToGrid w:val="0"/>
              <w:jc w:val="right"/>
              <w:rPr>
                <w:rFonts w:ascii="Soberana Sans" w:hAnsi="Soberana Sans" w:cs="Arial"/>
                <w:sz w:val="22"/>
                <w:szCs w:val="22"/>
                <w:lang w:val="es-MX" w:eastAsia="ar-SA"/>
              </w:rPr>
            </w:pPr>
            <w:r w:rsidRPr="005D1E13">
              <w:rPr>
                <w:rFonts w:ascii="Soberana Sans" w:hAnsi="Soberana Sans" w:cs="Arial"/>
                <w:sz w:val="22"/>
                <w:szCs w:val="22"/>
                <w:lang w:val="es-MX" w:eastAsia="ar-SA"/>
              </w:rPr>
              <w:t>Subtotal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F1A7D" w:rsidRPr="005D1E13" w:rsidRDefault="006F1A7D" w:rsidP="00A53623">
            <w:pPr>
              <w:suppressAutoHyphens/>
              <w:snapToGrid w:val="0"/>
              <w:jc w:val="center"/>
              <w:rPr>
                <w:rFonts w:ascii="Soberana Sans" w:hAnsi="Soberana Sans" w:cs="Arial"/>
                <w:sz w:val="22"/>
                <w:szCs w:val="22"/>
                <w:lang w:val="es-MX" w:eastAsia="ar-SA"/>
              </w:rPr>
            </w:pPr>
          </w:p>
        </w:tc>
      </w:tr>
      <w:tr w:rsidR="006F1A7D" w:rsidRPr="005D1E13" w:rsidTr="006F1A7D">
        <w:tc>
          <w:tcPr>
            <w:tcW w:w="8505" w:type="dxa"/>
            <w:gridSpan w:val="5"/>
            <w:tcBorders>
              <w:top w:val="single" w:sz="4" w:space="0" w:color="000000"/>
              <w:left w:val="single" w:sz="4" w:space="0" w:color="000000"/>
              <w:bottom w:val="single" w:sz="4" w:space="0" w:color="000000"/>
            </w:tcBorders>
            <w:shd w:val="clear" w:color="auto" w:fill="auto"/>
          </w:tcPr>
          <w:p w:rsidR="006F1A7D" w:rsidRPr="005D1E13" w:rsidRDefault="006F1A7D" w:rsidP="00A53623">
            <w:pPr>
              <w:suppressAutoHyphens/>
              <w:snapToGrid w:val="0"/>
              <w:jc w:val="right"/>
              <w:rPr>
                <w:rFonts w:ascii="Soberana Sans" w:hAnsi="Soberana Sans" w:cs="Arial"/>
                <w:sz w:val="22"/>
                <w:szCs w:val="22"/>
                <w:lang w:val="es-MX" w:eastAsia="ar-SA"/>
              </w:rPr>
            </w:pPr>
            <w:r w:rsidRPr="005D1E13">
              <w:rPr>
                <w:rFonts w:ascii="Soberana Sans" w:hAnsi="Soberana Sans" w:cs="Arial"/>
                <w:sz w:val="22"/>
                <w:szCs w:val="22"/>
                <w:lang w:val="es-MX" w:eastAsia="ar-SA"/>
              </w:rPr>
              <w:t>IVA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F1A7D" w:rsidRPr="005D1E13" w:rsidRDefault="006F1A7D" w:rsidP="00A53623">
            <w:pPr>
              <w:suppressAutoHyphens/>
              <w:snapToGrid w:val="0"/>
              <w:jc w:val="center"/>
              <w:rPr>
                <w:rFonts w:ascii="Soberana Sans" w:hAnsi="Soberana Sans" w:cs="Arial"/>
                <w:sz w:val="22"/>
                <w:szCs w:val="22"/>
                <w:lang w:val="es-MX" w:eastAsia="ar-SA"/>
              </w:rPr>
            </w:pPr>
          </w:p>
        </w:tc>
      </w:tr>
      <w:tr w:rsidR="006F1A7D" w:rsidRPr="005D1E13" w:rsidTr="006F1A7D">
        <w:tc>
          <w:tcPr>
            <w:tcW w:w="8505" w:type="dxa"/>
            <w:gridSpan w:val="5"/>
            <w:tcBorders>
              <w:top w:val="single" w:sz="4" w:space="0" w:color="000000"/>
              <w:left w:val="single" w:sz="4" w:space="0" w:color="000000"/>
              <w:bottom w:val="single" w:sz="4" w:space="0" w:color="000000"/>
            </w:tcBorders>
            <w:shd w:val="clear" w:color="auto" w:fill="auto"/>
          </w:tcPr>
          <w:p w:rsidR="006F1A7D" w:rsidRPr="005D1E13" w:rsidRDefault="006F1A7D" w:rsidP="00A53623">
            <w:pPr>
              <w:suppressAutoHyphens/>
              <w:snapToGrid w:val="0"/>
              <w:jc w:val="right"/>
              <w:rPr>
                <w:rFonts w:ascii="Soberana Sans" w:hAnsi="Soberana Sans" w:cs="Arial"/>
                <w:b/>
                <w:bCs/>
                <w:sz w:val="22"/>
                <w:szCs w:val="22"/>
                <w:lang w:val="es-MX" w:eastAsia="ar-SA"/>
              </w:rPr>
            </w:pPr>
            <w:r w:rsidRPr="005D1E13">
              <w:rPr>
                <w:rFonts w:ascii="Soberana Sans" w:hAnsi="Soberana Sans" w:cs="Arial"/>
                <w:b/>
                <w:bCs/>
                <w:sz w:val="22"/>
                <w:szCs w:val="22"/>
                <w:lang w:val="es-MX" w:eastAsia="ar-SA"/>
              </w:rPr>
              <w:t>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6F1A7D" w:rsidRPr="005D1E13" w:rsidRDefault="006F1A7D" w:rsidP="00A53623">
            <w:pPr>
              <w:suppressAutoHyphens/>
              <w:snapToGrid w:val="0"/>
              <w:jc w:val="center"/>
              <w:rPr>
                <w:rFonts w:ascii="Soberana Sans" w:hAnsi="Soberana Sans" w:cs="Arial"/>
                <w:b/>
                <w:bCs/>
                <w:sz w:val="22"/>
                <w:szCs w:val="22"/>
                <w:lang w:val="es-MX" w:eastAsia="ar-SA"/>
              </w:rPr>
            </w:pPr>
          </w:p>
        </w:tc>
      </w:tr>
    </w:tbl>
    <w:p w:rsidR="00C70D47" w:rsidRPr="005D1E13" w:rsidRDefault="00C70D47" w:rsidP="00A53623">
      <w:pPr>
        <w:suppressAutoHyphens/>
        <w:jc w:val="center"/>
        <w:rPr>
          <w:rFonts w:ascii="Soberana Sans" w:hAnsi="Soberana Sans" w:cs="Arial"/>
          <w:sz w:val="22"/>
          <w:szCs w:val="22"/>
          <w:lang w:val="es-MX" w:eastAsia="ar-SA"/>
        </w:rPr>
      </w:pPr>
    </w:p>
    <w:p w:rsidR="00D6150F" w:rsidRPr="005D1E13" w:rsidRDefault="00D6150F" w:rsidP="00D6150F">
      <w:pPr>
        <w:shd w:val="clear" w:color="auto" w:fill="FFFFFF"/>
        <w:rPr>
          <w:rFonts w:ascii="Soberana Sans" w:hAnsi="Soberana Sans" w:cs="Arial"/>
          <w:color w:val="444444"/>
          <w:sz w:val="22"/>
          <w:szCs w:val="22"/>
          <w:lang w:val="es-MX" w:eastAsia="es-MX"/>
        </w:rPr>
      </w:pPr>
    </w:p>
    <w:p w:rsidR="00BD2872" w:rsidRPr="00E058FB" w:rsidRDefault="00BD2872" w:rsidP="00BD2872">
      <w:pPr>
        <w:suppressAutoHyphens/>
        <w:rPr>
          <w:rFonts w:ascii="Arial" w:hAnsi="Arial" w:cs="Arial"/>
          <w:bCs/>
          <w:lang w:val="es-MX" w:eastAsia="ar-SA"/>
        </w:rPr>
      </w:pPr>
    </w:p>
    <w:p w:rsidR="00BD2872" w:rsidRPr="00DB7B4D" w:rsidRDefault="00BD2872" w:rsidP="00BD2872">
      <w:pPr>
        <w:suppressAutoHyphens/>
        <w:rPr>
          <w:rFonts w:ascii="Arial" w:hAnsi="Arial" w:cs="Arial"/>
          <w:bCs/>
          <w:lang w:val="es-MX" w:eastAsia="ar-SA"/>
        </w:rPr>
      </w:pPr>
      <w:r w:rsidRPr="00DB7B4D">
        <w:rPr>
          <w:rFonts w:ascii="Arial" w:hAnsi="Arial" w:cs="Arial"/>
          <w:bCs/>
          <w:lang w:val="es-MX" w:eastAsia="ar-SA"/>
        </w:rPr>
        <w:t>VIGENCIA DE LA COTIZACIÓN:</w:t>
      </w:r>
    </w:p>
    <w:p w:rsidR="00BD2872" w:rsidRPr="00DB7B4D" w:rsidRDefault="00BD2872" w:rsidP="00BD2872">
      <w:pPr>
        <w:suppressAutoHyphens/>
        <w:rPr>
          <w:rFonts w:ascii="Arial" w:hAnsi="Arial" w:cs="Arial"/>
          <w:bCs/>
          <w:lang w:val="es-MX" w:eastAsia="ar-SA"/>
        </w:rPr>
      </w:pPr>
      <w:r w:rsidRPr="00DB7B4D">
        <w:rPr>
          <w:rFonts w:ascii="Arial" w:hAnsi="Arial" w:cs="Arial"/>
          <w:bCs/>
          <w:lang w:val="es-MX" w:eastAsia="ar-SA"/>
        </w:rPr>
        <w:t>FECHA DE LA COTIZACIÓN:</w:t>
      </w:r>
    </w:p>
    <w:p w:rsidR="00BD2872" w:rsidRPr="00DB7B4D" w:rsidRDefault="00BD2872" w:rsidP="00BD2872">
      <w:pPr>
        <w:suppressAutoHyphens/>
        <w:rPr>
          <w:rFonts w:ascii="Arial" w:hAnsi="Arial" w:cs="Arial"/>
          <w:bCs/>
          <w:lang w:val="es-MX" w:eastAsia="ar-SA"/>
        </w:rPr>
      </w:pPr>
      <w:r w:rsidRPr="00DB7B4D">
        <w:rPr>
          <w:rFonts w:ascii="Arial" w:hAnsi="Arial" w:cs="Arial"/>
          <w:bCs/>
          <w:lang w:val="es-MX" w:eastAsia="ar-SA"/>
        </w:rPr>
        <w:t>FIRMA DE LA COTIZACIÓN:</w:t>
      </w:r>
    </w:p>
    <w:p w:rsidR="00BD2872" w:rsidRPr="00DB7B4D" w:rsidRDefault="00BD2872" w:rsidP="00BD2872">
      <w:pPr>
        <w:suppressAutoHyphens/>
        <w:rPr>
          <w:rFonts w:ascii="Arial" w:hAnsi="Arial" w:cs="Arial"/>
          <w:bCs/>
          <w:lang w:val="es-MX" w:eastAsia="ar-SA"/>
        </w:rPr>
      </w:pPr>
    </w:p>
    <w:p w:rsidR="00BD2872" w:rsidRPr="00DB7B4D" w:rsidRDefault="00BD2872" w:rsidP="00BD2872">
      <w:pPr>
        <w:shd w:val="clear" w:color="auto" w:fill="FFFFFF"/>
        <w:rPr>
          <w:rFonts w:ascii="Arial" w:hAnsi="Arial" w:cs="Arial"/>
          <w:color w:val="444444"/>
          <w:lang w:val="es-MX" w:eastAsia="es-MX"/>
        </w:rPr>
      </w:pPr>
      <w:r w:rsidRPr="00DB7B4D">
        <w:rPr>
          <w:rFonts w:ascii="Arial" w:hAnsi="Arial" w:cs="Arial"/>
          <w:color w:val="444444"/>
          <w:lang w:val="es-MX" w:eastAsia="es-MX"/>
        </w:rPr>
        <w:t>NOTAS:</w:t>
      </w:r>
    </w:p>
    <w:p w:rsidR="00BD2872" w:rsidRPr="00DB7B4D" w:rsidRDefault="00BD2872" w:rsidP="00BD2872">
      <w:pPr>
        <w:shd w:val="clear" w:color="auto" w:fill="FFFFFF"/>
        <w:rPr>
          <w:rFonts w:ascii="Arial" w:hAnsi="Arial" w:cs="Arial"/>
          <w:color w:val="444444"/>
          <w:lang w:val="es-MX" w:eastAsia="es-MX"/>
        </w:rPr>
      </w:pPr>
    </w:p>
    <w:p w:rsidR="00C70D47" w:rsidRPr="005D1E13" w:rsidRDefault="00BD2872" w:rsidP="00BD2872">
      <w:pPr>
        <w:suppressAutoHyphens/>
        <w:rPr>
          <w:rFonts w:ascii="Soberana Sans" w:hAnsi="Soberana Sans" w:cs="Arial"/>
          <w:b/>
          <w:bCs/>
          <w:sz w:val="22"/>
          <w:szCs w:val="22"/>
          <w:lang w:val="es-MX" w:eastAsia="ar-SA"/>
        </w:rPr>
      </w:pPr>
      <w:r w:rsidRPr="00DB7B4D">
        <w:rPr>
          <w:rFonts w:ascii="Arial" w:hAnsi="Arial" w:cs="Arial"/>
          <w:color w:val="444444"/>
          <w:lang w:val="es-MX" w:eastAsia="es-MX"/>
        </w:rPr>
        <w:t>Presentar cotización en</w:t>
      </w:r>
      <w:bookmarkStart w:id="3" w:name="_GoBack"/>
      <w:bookmarkEnd w:id="3"/>
      <w:r w:rsidRPr="00DB7B4D">
        <w:rPr>
          <w:rFonts w:ascii="Arial" w:hAnsi="Arial" w:cs="Arial"/>
          <w:color w:val="444444"/>
          <w:lang w:val="es-MX" w:eastAsia="es-MX"/>
        </w:rPr>
        <w:t xml:space="preserve"> hoja membretada preferentemente</w:t>
      </w:r>
    </w:p>
    <w:p w:rsidR="006F1A7D" w:rsidRPr="005D1E13" w:rsidRDefault="006F1A7D" w:rsidP="00A53623">
      <w:pPr>
        <w:suppressAutoHyphens/>
        <w:rPr>
          <w:rFonts w:ascii="Soberana Sans" w:hAnsi="Soberana Sans" w:cs="Arial"/>
          <w:bCs/>
          <w:sz w:val="22"/>
          <w:szCs w:val="22"/>
          <w:lang w:val="es-MX" w:eastAsia="ar-SA"/>
        </w:rPr>
      </w:pPr>
    </w:p>
    <w:sectPr w:rsidR="006F1A7D" w:rsidRPr="005D1E13" w:rsidSect="00AD47E7">
      <w:footerReference w:type="even" r:id="rId12"/>
      <w:footerReference w:type="default" r:id="rId13"/>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9B" w:rsidRDefault="0080319B">
      <w:r>
        <w:separator/>
      </w:r>
    </w:p>
  </w:endnote>
  <w:endnote w:type="continuationSeparator" w:id="0">
    <w:p w:rsidR="0080319B" w:rsidRDefault="0080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0B" w:rsidRDefault="00B2760B"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60B" w:rsidRDefault="00B2760B" w:rsidP="00A36C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1663"/>
      <w:docPartObj>
        <w:docPartGallery w:val="Page Numbers (Bottom of Page)"/>
        <w:docPartUnique/>
      </w:docPartObj>
    </w:sdtPr>
    <w:sdtEndPr/>
    <w:sdtContent>
      <w:p w:rsidR="00B2760B" w:rsidRDefault="00B2760B">
        <w:pPr>
          <w:pStyle w:val="Piedepgina"/>
          <w:jc w:val="right"/>
        </w:pPr>
        <w:r>
          <w:fldChar w:fldCharType="begin"/>
        </w:r>
        <w:r>
          <w:instrText xml:space="preserve"> PAGE   \* MERGEFORMAT </w:instrText>
        </w:r>
        <w:r>
          <w:fldChar w:fldCharType="separate"/>
        </w:r>
        <w:r w:rsidR="00DB7B4D">
          <w:rPr>
            <w:noProof/>
          </w:rPr>
          <w:t>14</w:t>
        </w:r>
        <w:r>
          <w:rPr>
            <w:noProof/>
          </w:rPr>
          <w:fldChar w:fldCharType="end"/>
        </w:r>
      </w:p>
    </w:sdtContent>
  </w:sdt>
  <w:p w:rsidR="00B2760B" w:rsidRDefault="00B2760B" w:rsidP="00A36C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9B" w:rsidRDefault="0080319B">
      <w:r>
        <w:separator/>
      </w:r>
    </w:p>
  </w:footnote>
  <w:footnote w:type="continuationSeparator" w:id="0">
    <w:p w:rsidR="0080319B" w:rsidRDefault="0080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59D"/>
    <w:multiLevelType w:val="hybridMultilevel"/>
    <w:tmpl w:val="CBAAEC1E"/>
    <w:lvl w:ilvl="0" w:tplc="E2E85C8A">
      <w:start w:val="3"/>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B2306"/>
    <w:multiLevelType w:val="hybridMultilevel"/>
    <w:tmpl w:val="BA225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51754"/>
    <w:multiLevelType w:val="multilevel"/>
    <w:tmpl w:val="DAB4AEBE"/>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1129A1"/>
    <w:multiLevelType w:val="hybridMultilevel"/>
    <w:tmpl w:val="FAB213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2B498D"/>
    <w:multiLevelType w:val="hybridMultilevel"/>
    <w:tmpl w:val="92681E18"/>
    <w:lvl w:ilvl="0" w:tplc="25DCC34E">
      <w:start w:val="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0EB56DFA"/>
    <w:multiLevelType w:val="hybridMultilevel"/>
    <w:tmpl w:val="8C2E67BA"/>
    <w:lvl w:ilvl="0" w:tplc="E2E85C8A">
      <w:start w:val="3"/>
      <w:numFmt w:val="bullet"/>
      <w:lvlText w:val="-"/>
      <w:lvlJc w:val="left"/>
      <w:pPr>
        <w:ind w:left="374" w:hanging="360"/>
      </w:pPr>
      <w:rPr>
        <w:rFonts w:ascii="Arial" w:eastAsia="Times New Roman" w:hAnsi="Arial" w:cs="Arial" w:hint="default"/>
        <w:b/>
      </w:rPr>
    </w:lvl>
    <w:lvl w:ilvl="1" w:tplc="080A0003" w:tentative="1">
      <w:start w:val="1"/>
      <w:numFmt w:val="bullet"/>
      <w:lvlText w:val="o"/>
      <w:lvlJc w:val="left"/>
      <w:pPr>
        <w:ind w:left="1094" w:hanging="360"/>
      </w:pPr>
      <w:rPr>
        <w:rFonts w:ascii="Courier New" w:hAnsi="Courier New" w:cs="Courier New" w:hint="default"/>
      </w:rPr>
    </w:lvl>
    <w:lvl w:ilvl="2" w:tplc="080A0005" w:tentative="1">
      <w:start w:val="1"/>
      <w:numFmt w:val="bullet"/>
      <w:lvlText w:val=""/>
      <w:lvlJc w:val="left"/>
      <w:pPr>
        <w:ind w:left="1814" w:hanging="360"/>
      </w:pPr>
      <w:rPr>
        <w:rFonts w:ascii="Wingdings" w:hAnsi="Wingdings" w:hint="default"/>
      </w:rPr>
    </w:lvl>
    <w:lvl w:ilvl="3" w:tplc="080A0001" w:tentative="1">
      <w:start w:val="1"/>
      <w:numFmt w:val="bullet"/>
      <w:lvlText w:val=""/>
      <w:lvlJc w:val="left"/>
      <w:pPr>
        <w:ind w:left="2534" w:hanging="360"/>
      </w:pPr>
      <w:rPr>
        <w:rFonts w:ascii="Symbol" w:hAnsi="Symbol" w:hint="default"/>
      </w:rPr>
    </w:lvl>
    <w:lvl w:ilvl="4" w:tplc="080A0003" w:tentative="1">
      <w:start w:val="1"/>
      <w:numFmt w:val="bullet"/>
      <w:lvlText w:val="o"/>
      <w:lvlJc w:val="left"/>
      <w:pPr>
        <w:ind w:left="3254" w:hanging="360"/>
      </w:pPr>
      <w:rPr>
        <w:rFonts w:ascii="Courier New" w:hAnsi="Courier New" w:cs="Courier New" w:hint="default"/>
      </w:rPr>
    </w:lvl>
    <w:lvl w:ilvl="5" w:tplc="080A0005" w:tentative="1">
      <w:start w:val="1"/>
      <w:numFmt w:val="bullet"/>
      <w:lvlText w:val=""/>
      <w:lvlJc w:val="left"/>
      <w:pPr>
        <w:ind w:left="3974" w:hanging="360"/>
      </w:pPr>
      <w:rPr>
        <w:rFonts w:ascii="Wingdings" w:hAnsi="Wingdings" w:hint="default"/>
      </w:rPr>
    </w:lvl>
    <w:lvl w:ilvl="6" w:tplc="080A0001" w:tentative="1">
      <w:start w:val="1"/>
      <w:numFmt w:val="bullet"/>
      <w:lvlText w:val=""/>
      <w:lvlJc w:val="left"/>
      <w:pPr>
        <w:ind w:left="4694" w:hanging="360"/>
      </w:pPr>
      <w:rPr>
        <w:rFonts w:ascii="Symbol" w:hAnsi="Symbol" w:hint="default"/>
      </w:rPr>
    </w:lvl>
    <w:lvl w:ilvl="7" w:tplc="080A0003" w:tentative="1">
      <w:start w:val="1"/>
      <w:numFmt w:val="bullet"/>
      <w:lvlText w:val="o"/>
      <w:lvlJc w:val="left"/>
      <w:pPr>
        <w:ind w:left="5414" w:hanging="360"/>
      </w:pPr>
      <w:rPr>
        <w:rFonts w:ascii="Courier New" w:hAnsi="Courier New" w:cs="Courier New" w:hint="default"/>
      </w:rPr>
    </w:lvl>
    <w:lvl w:ilvl="8" w:tplc="080A0005" w:tentative="1">
      <w:start w:val="1"/>
      <w:numFmt w:val="bullet"/>
      <w:lvlText w:val=""/>
      <w:lvlJc w:val="left"/>
      <w:pPr>
        <w:ind w:left="6134" w:hanging="360"/>
      </w:pPr>
      <w:rPr>
        <w:rFonts w:ascii="Wingdings" w:hAnsi="Wingdings" w:hint="default"/>
      </w:rPr>
    </w:lvl>
  </w:abstractNum>
  <w:abstractNum w:abstractNumId="6" w15:restartNumberingAfterBreak="0">
    <w:nsid w:val="188B2FB1"/>
    <w:multiLevelType w:val="hybridMultilevel"/>
    <w:tmpl w:val="EDD811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366A07"/>
    <w:multiLevelType w:val="multilevel"/>
    <w:tmpl w:val="AB58C33A"/>
    <w:lvl w:ilvl="0">
      <w:start w:val="1"/>
      <w:numFmt w:val="decimal"/>
      <w:lvlText w:val="%1."/>
      <w:lvlJc w:val="left"/>
      <w:pPr>
        <w:ind w:left="720" w:hanging="360"/>
      </w:pPr>
      <w:rPr>
        <w:rFonts w:hint="default"/>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C22CE8"/>
    <w:multiLevelType w:val="hybridMultilevel"/>
    <w:tmpl w:val="00A2A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B0374"/>
    <w:multiLevelType w:val="hybridMultilevel"/>
    <w:tmpl w:val="5694D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581B0F"/>
    <w:multiLevelType w:val="hybridMultilevel"/>
    <w:tmpl w:val="79FC4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A7B51"/>
    <w:multiLevelType w:val="hybridMultilevel"/>
    <w:tmpl w:val="763A2A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93793F"/>
    <w:multiLevelType w:val="hybridMultilevel"/>
    <w:tmpl w:val="8266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2A6F5D"/>
    <w:multiLevelType w:val="hybridMultilevel"/>
    <w:tmpl w:val="5860BFE0"/>
    <w:lvl w:ilvl="0" w:tplc="0400AF3E">
      <w:start w:val="9"/>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61DA2317"/>
    <w:multiLevelType w:val="multilevel"/>
    <w:tmpl w:val="C84221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311EED"/>
    <w:multiLevelType w:val="hybridMultilevel"/>
    <w:tmpl w:val="37841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882D29"/>
    <w:multiLevelType w:val="hybridMultilevel"/>
    <w:tmpl w:val="9EB4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1"/>
  </w:num>
  <w:num w:numId="5">
    <w:abstractNumId w:val="11"/>
  </w:num>
  <w:num w:numId="6">
    <w:abstractNumId w:val="10"/>
  </w:num>
  <w:num w:numId="7">
    <w:abstractNumId w:val="2"/>
  </w:num>
  <w:num w:numId="8">
    <w:abstractNumId w:val="5"/>
  </w:num>
  <w:num w:numId="9">
    <w:abstractNumId w:val="7"/>
  </w:num>
  <w:num w:numId="10">
    <w:abstractNumId w:val="3"/>
  </w:num>
  <w:num w:numId="11">
    <w:abstractNumId w:val="9"/>
  </w:num>
  <w:num w:numId="12">
    <w:abstractNumId w:val="6"/>
  </w:num>
  <w:num w:numId="13">
    <w:abstractNumId w:val="14"/>
  </w:num>
  <w:num w:numId="14">
    <w:abstractNumId w:val="13"/>
  </w:num>
  <w:num w:numId="15">
    <w:abstractNumId w:val="12"/>
  </w:num>
  <w:num w:numId="16">
    <w:abstractNumId w:val="0"/>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4AD1"/>
    <w:rsid w:val="00016048"/>
    <w:rsid w:val="000223D6"/>
    <w:rsid w:val="000231BC"/>
    <w:rsid w:val="000275C1"/>
    <w:rsid w:val="000309DD"/>
    <w:rsid w:val="00030C80"/>
    <w:rsid w:val="00032A5B"/>
    <w:rsid w:val="00037F1A"/>
    <w:rsid w:val="000400B1"/>
    <w:rsid w:val="00041389"/>
    <w:rsid w:val="00044060"/>
    <w:rsid w:val="000451D3"/>
    <w:rsid w:val="0005136C"/>
    <w:rsid w:val="00051428"/>
    <w:rsid w:val="00052B80"/>
    <w:rsid w:val="00054F95"/>
    <w:rsid w:val="00056127"/>
    <w:rsid w:val="00061E73"/>
    <w:rsid w:val="0007005D"/>
    <w:rsid w:val="00070DE4"/>
    <w:rsid w:val="00074905"/>
    <w:rsid w:val="00075FBF"/>
    <w:rsid w:val="00077268"/>
    <w:rsid w:val="00082F99"/>
    <w:rsid w:val="00083621"/>
    <w:rsid w:val="00084435"/>
    <w:rsid w:val="00084D3F"/>
    <w:rsid w:val="00085478"/>
    <w:rsid w:val="00086878"/>
    <w:rsid w:val="000915BC"/>
    <w:rsid w:val="00092EFE"/>
    <w:rsid w:val="000A21C1"/>
    <w:rsid w:val="000B4933"/>
    <w:rsid w:val="000B5DF1"/>
    <w:rsid w:val="000B6413"/>
    <w:rsid w:val="000C2D1F"/>
    <w:rsid w:val="000C3A8D"/>
    <w:rsid w:val="000C3BED"/>
    <w:rsid w:val="000D037E"/>
    <w:rsid w:val="000D2401"/>
    <w:rsid w:val="000D3140"/>
    <w:rsid w:val="000D5A5B"/>
    <w:rsid w:val="000E04A8"/>
    <w:rsid w:val="000E1E88"/>
    <w:rsid w:val="000F16D2"/>
    <w:rsid w:val="000F214B"/>
    <w:rsid w:val="000F4700"/>
    <w:rsid w:val="000F4E4E"/>
    <w:rsid w:val="000F5F98"/>
    <w:rsid w:val="000F67A6"/>
    <w:rsid w:val="000F6B98"/>
    <w:rsid w:val="000F79C1"/>
    <w:rsid w:val="00100F3B"/>
    <w:rsid w:val="00106776"/>
    <w:rsid w:val="0011777B"/>
    <w:rsid w:val="00117B52"/>
    <w:rsid w:val="001202DD"/>
    <w:rsid w:val="0012399A"/>
    <w:rsid w:val="00126918"/>
    <w:rsid w:val="00127F24"/>
    <w:rsid w:val="001302F1"/>
    <w:rsid w:val="00131B37"/>
    <w:rsid w:val="00131CDD"/>
    <w:rsid w:val="00132D05"/>
    <w:rsid w:val="00133A28"/>
    <w:rsid w:val="00144D27"/>
    <w:rsid w:val="00150DF2"/>
    <w:rsid w:val="00151FEF"/>
    <w:rsid w:val="001545D0"/>
    <w:rsid w:val="001568A9"/>
    <w:rsid w:val="0016246F"/>
    <w:rsid w:val="0016271B"/>
    <w:rsid w:val="00164122"/>
    <w:rsid w:val="001654E2"/>
    <w:rsid w:val="0017063E"/>
    <w:rsid w:val="00172988"/>
    <w:rsid w:val="001744AC"/>
    <w:rsid w:val="00180B17"/>
    <w:rsid w:val="00183A65"/>
    <w:rsid w:val="0018653A"/>
    <w:rsid w:val="00186B1C"/>
    <w:rsid w:val="00186D81"/>
    <w:rsid w:val="001900EE"/>
    <w:rsid w:val="00191DD7"/>
    <w:rsid w:val="0019543C"/>
    <w:rsid w:val="001959E6"/>
    <w:rsid w:val="001A04AA"/>
    <w:rsid w:val="001A217D"/>
    <w:rsid w:val="001A665D"/>
    <w:rsid w:val="001A693F"/>
    <w:rsid w:val="001B0A49"/>
    <w:rsid w:val="001B2900"/>
    <w:rsid w:val="001B437F"/>
    <w:rsid w:val="001B4CA3"/>
    <w:rsid w:val="001C229E"/>
    <w:rsid w:val="001C2C2C"/>
    <w:rsid w:val="001C6205"/>
    <w:rsid w:val="001C75DF"/>
    <w:rsid w:val="001D3764"/>
    <w:rsid w:val="001E2707"/>
    <w:rsid w:val="001E58CD"/>
    <w:rsid w:val="001E5B8C"/>
    <w:rsid w:val="001E619E"/>
    <w:rsid w:val="001E7318"/>
    <w:rsid w:val="001F1EEC"/>
    <w:rsid w:val="001F4B4A"/>
    <w:rsid w:val="001F4D22"/>
    <w:rsid w:val="001F5526"/>
    <w:rsid w:val="001F63F0"/>
    <w:rsid w:val="001F7CF3"/>
    <w:rsid w:val="002009BD"/>
    <w:rsid w:val="00200CB0"/>
    <w:rsid w:val="002018C1"/>
    <w:rsid w:val="00201E09"/>
    <w:rsid w:val="00202712"/>
    <w:rsid w:val="002033EF"/>
    <w:rsid w:val="002051E2"/>
    <w:rsid w:val="00205384"/>
    <w:rsid w:val="00212F4D"/>
    <w:rsid w:val="0021471F"/>
    <w:rsid w:val="00216960"/>
    <w:rsid w:val="00216BFF"/>
    <w:rsid w:val="00220C47"/>
    <w:rsid w:val="00221147"/>
    <w:rsid w:val="0022497E"/>
    <w:rsid w:val="00225661"/>
    <w:rsid w:val="002302D9"/>
    <w:rsid w:val="0023424F"/>
    <w:rsid w:val="00235B47"/>
    <w:rsid w:val="00235E23"/>
    <w:rsid w:val="00236C09"/>
    <w:rsid w:val="00236D52"/>
    <w:rsid w:val="00237708"/>
    <w:rsid w:val="00240ECB"/>
    <w:rsid w:val="00241E4F"/>
    <w:rsid w:val="0024375E"/>
    <w:rsid w:val="0025079E"/>
    <w:rsid w:val="0025240F"/>
    <w:rsid w:val="00252A39"/>
    <w:rsid w:val="002530F7"/>
    <w:rsid w:val="00253CAF"/>
    <w:rsid w:val="00253CC3"/>
    <w:rsid w:val="0025497F"/>
    <w:rsid w:val="00260681"/>
    <w:rsid w:val="00261226"/>
    <w:rsid w:val="002637BC"/>
    <w:rsid w:val="00266047"/>
    <w:rsid w:val="00270217"/>
    <w:rsid w:val="0027127B"/>
    <w:rsid w:val="002712AB"/>
    <w:rsid w:val="00273395"/>
    <w:rsid w:val="002742FD"/>
    <w:rsid w:val="00275113"/>
    <w:rsid w:val="00284082"/>
    <w:rsid w:val="00284999"/>
    <w:rsid w:val="00285051"/>
    <w:rsid w:val="00290C74"/>
    <w:rsid w:val="00295920"/>
    <w:rsid w:val="002A0DA3"/>
    <w:rsid w:val="002A1FB1"/>
    <w:rsid w:val="002A22F3"/>
    <w:rsid w:val="002A2618"/>
    <w:rsid w:val="002A2D64"/>
    <w:rsid w:val="002A78F1"/>
    <w:rsid w:val="002B2135"/>
    <w:rsid w:val="002B2F55"/>
    <w:rsid w:val="002D1E66"/>
    <w:rsid w:val="002D27EB"/>
    <w:rsid w:val="002D64D0"/>
    <w:rsid w:val="002E1F64"/>
    <w:rsid w:val="002E32F4"/>
    <w:rsid w:val="002E7EA3"/>
    <w:rsid w:val="002F448E"/>
    <w:rsid w:val="002F50FF"/>
    <w:rsid w:val="00300719"/>
    <w:rsid w:val="00302094"/>
    <w:rsid w:val="003024F5"/>
    <w:rsid w:val="00302F55"/>
    <w:rsid w:val="00303FFC"/>
    <w:rsid w:val="00306A64"/>
    <w:rsid w:val="00314038"/>
    <w:rsid w:val="003156CD"/>
    <w:rsid w:val="003172BC"/>
    <w:rsid w:val="00317B97"/>
    <w:rsid w:val="00322CD1"/>
    <w:rsid w:val="00324406"/>
    <w:rsid w:val="003257DC"/>
    <w:rsid w:val="00331512"/>
    <w:rsid w:val="00331DDC"/>
    <w:rsid w:val="003372AC"/>
    <w:rsid w:val="00342840"/>
    <w:rsid w:val="003431BF"/>
    <w:rsid w:val="00343C0C"/>
    <w:rsid w:val="003459DC"/>
    <w:rsid w:val="00345C29"/>
    <w:rsid w:val="0034621E"/>
    <w:rsid w:val="0035275A"/>
    <w:rsid w:val="003627B2"/>
    <w:rsid w:val="0036726C"/>
    <w:rsid w:val="00367B4C"/>
    <w:rsid w:val="00370A62"/>
    <w:rsid w:val="00371B7A"/>
    <w:rsid w:val="00377286"/>
    <w:rsid w:val="00380DF3"/>
    <w:rsid w:val="0038424C"/>
    <w:rsid w:val="00384D44"/>
    <w:rsid w:val="0038544F"/>
    <w:rsid w:val="00392261"/>
    <w:rsid w:val="00392BB5"/>
    <w:rsid w:val="003A6113"/>
    <w:rsid w:val="003A7570"/>
    <w:rsid w:val="003B2F54"/>
    <w:rsid w:val="003B51E7"/>
    <w:rsid w:val="003B7D84"/>
    <w:rsid w:val="003C5F1C"/>
    <w:rsid w:val="003D1F5C"/>
    <w:rsid w:val="003D5A3F"/>
    <w:rsid w:val="003D667F"/>
    <w:rsid w:val="003D761F"/>
    <w:rsid w:val="003E001C"/>
    <w:rsid w:val="003E0405"/>
    <w:rsid w:val="003E1B0B"/>
    <w:rsid w:val="003E6307"/>
    <w:rsid w:val="003F4A15"/>
    <w:rsid w:val="003F7967"/>
    <w:rsid w:val="00403257"/>
    <w:rsid w:val="004053F4"/>
    <w:rsid w:val="00406DEA"/>
    <w:rsid w:val="00410951"/>
    <w:rsid w:val="004118E8"/>
    <w:rsid w:val="00413660"/>
    <w:rsid w:val="0041591D"/>
    <w:rsid w:val="0042133B"/>
    <w:rsid w:val="00422F5C"/>
    <w:rsid w:val="00425985"/>
    <w:rsid w:val="00430252"/>
    <w:rsid w:val="00434FFC"/>
    <w:rsid w:val="00442544"/>
    <w:rsid w:val="00443C87"/>
    <w:rsid w:val="00444E0C"/>
    <w:rsid w:val="00450AF3"/>
    <w:rsid w:val="00451B0D"/>
    <w:rsid w:val="00453900"/>
    <w:rsid w:val="004552D0"/>
    <w:rsid w:val="00465217"/>
    <w:rsid w:val="00465B58"/>
    <w:rsid w:val="00466527"/>
    <w:rsid w:val="004707E9"/>
    <w:rsid w:val="00473B7B"/>
    <w:rsid w:val="0047707D"/>
    <w:rsid w:val="0047776C"/>
    <w:rsid w:val="00480557"/>
    <w:rsid w:val="00480DB5"/>
    <w:rsid w:val="0048248C"/>
    <w:rsid w:val="00484A29"/>
    <w:rsid w:val="00485869"/>
    <w:rsid w:val="004863D5"/>
    <w:rsid w:val="00486AF7"/>
    <w:rsid w:val="00487C39"/>
    <w:rsid w:val="00487C90"/>
    <w:rsid w:val="00491AB2"/>
    <w:rsid w:val="004A19FA"/>
    <w:rsid w:val="004A2CC2"/>
    <w:rsid w:val="004A6AE2"/>
    <w:rsid w:val="004B760C"/>
    <w:rsid w:val="004C4A37"/>
    <w:rsid w:val="004D05D2"/>
    <w:rsid w:val="004D6A67"/>
    <w:rsid w:val="004D7823"/>
    <w:rsid w:val="004D7F06"/>
    <w:rsid w:val="004E0533"/>
    <w:rsid w:val="004E26DA"/>
    <w:rsid w:val="004E332E"/>
    <w:rsid w:val="004E3D59"/>
    <w:rsid w:val="004E4945"/>
    <w:rsid w:val="004E5A6E"/>
    <w:rsid w:val="005010DE"/>
    <w:rsid w:val="00501C7D"/>
    <w:rsid w:val="005037DD"/>
    <w:rsid w:val="00503FD5"/>
    <w:rsid w:val="00510BB4"/>
    <w:rsid w:val="0052067F"/>
    <w:rsid w:val="005216C5"/>
    <w:rsid w:val="00523A41"/>
    <w:rsid w:val="00535A37"/>
    <w:rsid w:val="00540739"/>
    <w:rsid w:val="0054105B"/>
    <w:rsid w:val="0054344A"/>
    <w:rsid w:val="0054569A"/>
    <w:rsid w:val="00546AB9"/>
    <w:rsid w:val="00551418"/>
    <w:rsid w:val="00553ABF"/>
    <w:rsid w:val="00555A44"/>
    <w:rsid w:val="005816E8"/>
    <w:rsid w:val="00586AD9"/>
    <w:rsid w:val="0059187B"/>
    <w:rsid w:val="00593091"/>
    <w:rsid w:val="005A3241"/>
    <w:rsid w:val="005A7CEE"/>
    <w:rsid w:val="005B105E"/>
    <w:rsid w:val="005B54FB"/>
    <w:rsid w:val="005B789D"/>
    <w:rsid w:val="005C078F"/>
    <w:rsid w:val="005C126B"/>
    <w:rsid w:val="005C240B"/>
    <w:rsid w:val="005C2879"/>
    <w:rsid w:val="005C4E8D"/>
    <w:rsid w:val="005D1389"/>
    <w:rsid w:val="005D1E13"/>
    <w:rsid w:val="005D2BA5"/>
    <w:rsid w:val="005D3132"/>
    <w:rsid w:val="005D6B79"/>
    <w:rsid w:val="005E29F0"/>
    <w:rsid w:val="005E55FC"/>
    <w:rsid w:val="005F081D"/>
    <w:rsid w:val="005F13F3"/>
    <w:rsid w:val="005F34B6"/>
    <w:rsid w:val="006046B6"/>
    <w:rsid w:val="00612E94"/>
    <w:rsid w:val="00615BB9"/>
    <w:rsid w:val="00627630"/>
    <w:rsid w:val="00627772"/>
    <w:rsid w:val="0063294B"/>
    <w:rsid w:val="00637183"/>
    <w:rsid w:val="006417C1"/>
    <w:rsid w:val="006435EA"/>
    <w:rsid w:val="00643FA2"/>
    <w:rsid w:val="00652295"/>
    <w:rsid w:val="00655373"/>
    <w:rsid w:val="0066019B"/>
    <w:rsid w:val="00667E8F"/>
    <w:rsid w:val="00670DA5"/>
    <w:rsid w:val="0067736A"/>
    <w:rsid w:val="00684335"/>
    <w:rsid w:val="006852A5"/>
    <w:rsid w:val="0068645B"/>
    <w:rsid w:val="00690E16"/>
    <w:rsid w:val="0069164E"/>
    <w:rsid w:val="00691FA5"/>
    <w:rsid w:val="00695ADC"/>
    <w:rsid w:val="00695FF3"/>
    <w:rsid w:val="006A2198"/>
    <w:rsid w:val="006A4230"/>
    <w:rsid w:val="006B078A"/>
    <w:rsid w:val="006B7496"/>
    <w:rsid w:val="006C1C74"/>
    <w:rsid w:val="006C3B95"/>
    <w:rsid w:val="006C5702"/>
    <w:rsid w:val="006C7CEE"/>
    <w:rsid w:val="006D114E"/>
    <w:rsid w:val="006D1868"/>
    <w:rsid w:val="006D3327"/>
    <w:rsid w:val="006D7221"/>
    <w:rsid w:val="006E1AD5"/>
    <w:rsid w:val="006E37BE"/>
    <w:rsid w:val="006F0B75"/>
    <w:rsid w:val="006F1A7D"/>
    <w:rsid w:val="006F4C1C"/>
    <w:rsid w:val="006F5441"/>
    <w:rsid w:val="006F6C04"/>
    <w:rsid w:val="006F7E5F"/>
    <w:rsid w:val="00700D66"/>
    <w:rsid w:val="007149B4"/>
    <w:rsid w:val="00714BB7"/>
    <w:rsid w:val="00715007"/>
    <w:rsid w:val="00716999"/>
    <w:rsid w:val="0072005B"/>
    <w:rsid w:val="00720707"/>
    <w:rsid w:val="007253CC"/>
    <w:rsid w:val="007266F6"/>
    <w:rsid w:val="00727DB7"/>
    <w:rsid w:val="00730009"/>
    <w:rsid w:val="00732AF3"/>
    <w:rsid w:val="0073482A"/>
    <w:rsid w:val="00746BE8"/>
    <w:rsid w:val="00750A70"/>
    <w:rsid w:val="00751BAD"/>
    <w:rsid w:val="00752BD8"/>
    <w:rsid w:val="007537C3"/>
    <w:rsid w:val="0075454D"/>
    <w:rsid w:val="007654B7"/>
    <w:rsid w:val="007672D9"/>
    <w:rsid w:val="0077221A"/>
    <w:rsid w:val="0077286E"/>
    <w:rsid w:val="00773869"/>
    <w:rsid w:val="0077505F"/>
    <w:rsid w:val="0077673E"/>
    <w:rsid w:val="0077716E"/>
    <w:rsid w:val="00777342"/>
    <w:rsid w:val="007802AA"/>
    <w:rsid w:val="007861BD"/>
    <w:rsid w:val="007865A2"/>
    <w:rsid w:val="0078673E"/>
    <w:rsid w:val="007960CA"/>
    <w:rsid w:val="00797045"/>
    <w:rsid w:val="007976F6"/>
    <w:rsid w:val="007A3641"/>
    <w:rsid w:val="007A5939"/>
    <w:rsid w:val="007B2CF5"/>
    <w:rsid w:val="007B5F42"/>
    <w:rsid w:val="007B7100"/>
    <w:rsid w:val="007C60C0"/>
    <w:rsid w:val="007D20C3"/>
    <w:rsid w:val="007D3FBC"/>
    <w:rsid w:val="007D7C80"/>
    <w:rsid w:val="007E2730"/>
    <w:rsid w:val="007E27D5"/>
    <w:rsid w:val="007E3A46"/>
    <w:rsid w:val="007E5C0D"/>
    <w:rsid w:val="007E6E4D"/>
    <w:rsid w:val="007E7A53"/>
    <w:rsid w:val="007E7B4C"/>
    <w:rsid w:val="007F03DB"/>
    <w:rsid w:val="007F3040"/>
    <w:rsid w:val="007F45BC"/>
    <w:rsid w:val="007F4AE3"/>
    <w:rsid w:val="007F696D"/>
    <w:rsid w:val="00802B52"/>
    <w:rsid w:val="0080319B"/>
    <w:rsid w:val="00803DA2"/>
    <w:rsid w:val="008055CB"/>
    <w:rsid w:val="00805B00"/>
    <w:rsid w:val="00805FEF"/>
    <w:rsid w:val="00812AA6"/>
    <w:rsid w:val="0081463E"/>
    <w:rsid w:val="008174DC"/>
    <w:rsid w:val="00821E5A"/>
    <w:rsid w:val="008234A1"/>
    <w:rsid w:val="008255A9"/>
    <w:rsid w:val="008265B9"/>
    <w:rsid w:val="00826A4F"/>
    <w:rsid w:val="00826C4F"/>
    <w:rsid w:val="008273D0"/>
    <w:rsid w:val="00833249"/>
    <w:rsid w:val="008336E3"/>
    <w:rsid w:val="008345E7"/>
    <w:rsid w:val="0083661E"/>
    <w:rsid w:val="00842E85"/>
    <w:rsid w:val="00843AB2"/>
    <w:rsid w:val="008449BC"/>
    <w:rsid w:val="00851B7A"/>
    <w:rsid w:val="00853DB5"/>
    <w:rsid w:val="008551D5"/>
    <w:rsid w:val="00862A80"/>
    <w:rsid w:val="008662BF"/>
    <w:rsid w:val="008729ED"/>
    <w:rsid w:val="0087387D"/>
    <w:rsid w:val="00874562"/>
    <w:rsid w:val="008766F5"/>
    <w:rsid w:val="0087727A"/>
    <w:rsid w:val="00890F91"/>
    <w:rsid w:val="008943E1"/>
    <w:rsid w:val="008A3EF7"/>
    <w:rsid w:val="008A4C41"/>
    <w:rsid w:val="008A6795"/>
    <w:rsid w:val="008A6BFD"/>
    <w:rsid w:val="008A6F76"/>
    <w:rsid w:val="008B0969"/>
    <w:rsid w:val="008B11C0"/>
    <w:rsid w:val="008B3541"/>
    <w:rsid w:val="008B522B"/>
    <w:rsid w:val="008B52C6"/>
    <w:rsid w:val="008C54DD"/>
    <w:rsid w:val="008D645F"/>
    <w:rsid w:val="008E3E39"/>
    <w:rsid w:val="008E4DA8"/>
    <w:rsid w:val="008E6496"/>
    <w:rsid w:val="008F30F8"/>
    <w:rsid w:val="0090135A"/>
    <w:rsid w:val="00901D6E"/>
    <w:rsid w:val="00902E74"/>
    <w:rsid w:val="00907CDF"/>
    <w:rsid w:val="00910C53"/>
    <w:rsid w:val="00916903"/>
    <w:rsid w:val="00916E3A"/>
    <w:rsid w:val="0091795A"/>
    <w:rsid w:val="009247EB"/>
    <w:rsid w:val="00933FD1"/>
    <w:rsid w:val="0093514D"/>
    <w:rsid w:val="00936BD2"/>
    <w:rsid w:val="0093758F"/>
    <w:rsid w:val="0094327D"/>
    <w:rsid w:val="0094365A"/>
    <w:rsid w:val="00943A82"/>
    <w:rsid w:val="00943EB5"/>
    <w:rsid w:val="00944DD7"/>
    <w:rsid w:val="009452CB"/>
    <w:rsid w:val="0095027A"/>
    <w:rsid w:val="00950517"/>
    <w:rsid w:val="009528E7"/>
    <w:rsid w:val="00954E30"/>
    <w:rsid w:val="0096130C"/>
    <w:rsid w:val="00962695"/>
    <w:rsid w:val="00966258"/>
    <w:rsid w:val="00970114"/>
    <w:rsid w:val="00970D94"/>
    <w:rsid w:val="009722C2"/>
    <w:rsid w:val="00973BC5"/>
    <w:rsid w:val="009778D6"/>
    <w:rsid w:val="00977A35"/>
    <w:rsid w:val="0098088B"/>
    <w:rsid w:val="00981DC7"/>
    <w:rsid w:val="0098468A"/>
    <w:rsid w:val="00984BD5"/>
    <w:rsid w:val="0098522D"/>
    <w:rsid w:val="00985329"/>
    <w:rsid w:val="009867B3"/>
    <w:rsid w:val="009878A1"/>
    <w:rsid w:val="00991726"/>
    <w:rsid w:val="009954C8"/>
    <w:rsid w:val="009A45B0"/>
    <w:rsid w:val="009A4B96"/>
    <w:rsid w:val="009A73C3"/>
    <w:rsid w:val="009B72D2"/>
    <w:rsid w:val="009C0DD0"/>
    <w:rsid w:val="009C4683"/>
    <w:rsid w:val="009C5CC0"/>
    <w:rsid w:val="009D0BE0"/>
    <w:rsid w:val="009D0E9E"/>
    <w:rsid w:val="009D1D3F"/>
    <w:rsid w:val="009D4E24"/>
    <w:rsid w:val="009D50AA"/>
    <w:rsid w:val="009D53E6"/>
    <w:rsid w:val="009D62DA"/>
    <w:rsid w:val="009E1E36"/>
    <w:rsid w:val="009E42F3"/>
    <w:rsid w:val="009E4C93"/>
    <w:rsid w:val="009E5BE7"/>
    <w:rsid w:val="009F5086"/>
    <w:rsid w:val="009F6126"/>
    <w:rsid w:val="009F635C"/>
    <w:rsid w:val="009F649B"/>
    <w:rsid w:val="009F67AF"/>
    <w:rsid w:val="009F689C"/>
    <w:rsid w:val="00A0178B"/>
    <w:rsid w:val="00A02A0E"/>
    <w:rsid w:val="00A03825"/>
    <w:rsid w:val="00A03A80"/>
    <w:rsid w:val="00A03FBF"/>
    <w:rsid w:val="00A12E03"/>
    <w:rsid w:val="00A14435"/>
    <w:rsid w:val="00A16CE6"/>
    <w:rsid w:val="00A24A73"/>
    <w:rsid w:val="00A35018"/>
    <w:rsid w:val="00A35AA6"/>
    <w:rsid w:val="00A36799"/>
    <w:rsid w:val="00A36CF6"/>
    <w:rsid w:val="00A377C0"/>
    <w:rsid w:val="00A42E45"/>
    <w:rsid w:val="00A43849"/>
    <w:rsid w:val="00A44D26"/>
    <w:rsid w:val="00A455F8"/>
    <w:rsid w:val="00A46A5B"/>
    <w:rsid w:val="00A47271"/>
    <w:rsid w:val="00A514E9"/>
    <w:rsid w:val="00A53623"/>
    <w:rsid w:val="00A5520C"/>
    <w:rsid w:val="00A5602B"/>
    <w:rsid w:val="00A566BF"/>
    <w:rsid w:val="00A57A31"/>
    <w:rsid w:val="00A636A3"/>
    <w:rsid w:val="00A6676E"/>
    <w:rsid w:val="00A72598"/>
    <w:rsid w:val="00A7416E"/>
    <w:rsid w:val="00A860C5"/>
    <w:rsid w:val="00A87667"/>
    <w:rsid w:val="00A91934"/>
    <w:rsid w:val="00A93702"/>
    <w:rsid w:val="00A959C1"/>
    <w:rsid w:val="00A97D4C"/>
    <w:rsid w:val="00AA06A2"/>
    <w:rsid w:val="00AA0A1E"/>
    <w:rsid w:val="00AA230A"/>
    <w:rsid w:val="00AA42C2"/>
    <w:rsid w:val="00AA7619"/>
    <w:rsid w:val="00AB06FF"/>
    <w:rsid w:val="00AB59B2"/>
    <w:rsid w:val="00AC3A0D"/>
    <w:rsid w:val="00AC3C54"/>
    <w:rsid w:val="00AC5203"/>
    <w:rsid w:val="00AC563A"/>
    <w:rsid w:val="00AD47E7"/>
    <w:rsid w:val="00AD5758"/>
    <w:rsid w:val="00AE5FB0"/>
    <w:rsid w:val="00AE64E9"/>
    <w:rsid w:val="00AE76E0"/>
    <w:rsid w:val="00AF04E9"/>
    <w:rsid w:val="00AF1E4C"/>
    <w:rsid w:val="00AF37BA"/>
    <w:rsid w:val="00AF69D7"/>
    <w:rsid w:val="00B009BF"/>
    <w:rsid w:val="00B01E97"/>
    <w:rsid w:val="00B03CFC"/>
    <w:rsid w:val="00B05E24"/>
    <w:rsid w:val="00B10BC7"/>
    <w:rsid w:val="00B14481"/>
    <w:rsid w:val="00B23451"/>
    <w:rsid w:val="00B2400E"/>
    <w:rsid w:val="00B24C13"/>
    <w:rsid w:val="00B26958"/>
    <w:rsid w:val="00B2760B"/>
    <w:rsid w:val="00B31049"/>
    <w:rsid w:val="00B359B1"/>
    <w:rsid w:val="00B36618"/>
    <w:rsid w:val="00B37115"/>
    <w:rsid w:val="00B37CB0"/>
    <w:rsid w:val="00B41483"/>
    <w:rsid w:val="00B46784"/>
    <w:rsid w:val="00B57A76"/>
    <w:rsid w:val="00B64927"/>
    <w:rsid w:val="00B661C5"/>
    <w:rsid w:val="00B70E09"/>
    <w:rsid w:val="00B72160"/>
    <w:rsid w:val="00B72768"/>
    <w:rsid w:val="00B72B0C"/>
    <w:rsid w:val="00B7373C"/>
    <w:rsid w:val="00B73E82"/>
    <w:rsid w:val="00B772CB"/>
    <w:rsid w:val="00B80A27"/>
    <w:rsid w:val="00B81A61"/>
    <w:rsid w:val="00B82123"/>
    <w:rsid w:val="00B85345"/>
    <w:rsid w:val="00B85445"/>
    <w:rsid w:val="00B862B2"/>
    <w:rsid w:val="00B870B3"/>
    <w:rsid w:val="00B906B6"/>
    <w:rsid w:val="00B90D1E"/>
    <w:rsid w:val="00B92C35"/>
    <w:rsid w:val="00B932FD"/>
    <w:rsid w:val="00B953F6"/>
    <w:rsid w:val="00B968B6"/>
    <w:rsid w:val="00B96A6E"/>
    <w:rsid w:val="00BA10E3"/>
    <w:rsid w:val="00BA3103"/>
    <w:rsid w:val="00BA489D"/>
    <w:rsid w:val="00BB06D1"/>
    <w:rsid w:val="00BB755D"/>
    <w:rsid w:val="00BC0392"/>
    <w:rsid w:val="00BD0B7A"/>
    <w:rsid w:val="00BD20DA"/>
    <w:rsid w:val="00BD2872"/>
    <w:rsid w:val="00BD2D62"/>
    <w:rsid w:val="00BE1581"/>
    <w:rsid w:val="00BE4D8B"/>
    <w:rsid w:val="00BE7EFC"/>
    <w:rsid w:val="00BF381A"/>
    <w:rsid w:val="00BF4558"/>
    <w:rsid w:val="00C00232"/>
    <w:rsid w:val="00C04EF4"/>
    <w:rsid w:val="00C05F8A"/>
    <w:rsid w:val="00C0719C"/>
    <w:rsid w:val="00C10D2A"/>
    <w:rsid w:val="00C12956"/>
    <w:rsid w:val="00C1357E"/>
    <w:rsid w:val="00C13B5D"/>
    <w:rsid w:val="00C155AC"/>
    <w:rsid w:val="00C165A7"/>
    <w:rsid w:val="00C2184A"/>
    <w:rsid w:val="00C22A77"/>
    <w:rsid w:val="00C22BD9"/>
    <w:rsid w:val="00C3024F"/>
    <w:rsid w:val="00C32B06"/>
    <w:rsid w:val="00C359D5"/>
    <w:rsid w:val="00C41DA3"/>
    <w:rsid w:val="00C4276F"/>
    <w:rsid w:val="00C44311"/>
    <w:rsid w:val="00C50D98"/>
    <w:rsid w:val="00C512C6"/>
    <w:rsid w:val="00C5133D"/>
    <w:rsid w:val="00C5350C"/>
    <w:rsid w:val="00C54432"/>
    <w:rsid w:val="00C571DE"/>
    <w:rsid w:val="00C607A5"/>
    <w:rsid w:val="00C61797"/>
    <w:rsid w:val="00C63808"/>
    <w:rsid w:val="00C63F11"/>
    <w:rsid w:val="00C65F03"/>
    <w:rsid w:val="00C67965"/>
    <w:rsid w:val="00C70BEC"/>
    <w:rsid w:val="00C70D47"/>
    <w:rsid w:val="00C7207A"/>
    <w:rsid w:val="00C72834"/>
    <w:rsid w:val="00C730EB"/>
    <w:rsid w:val="00C738D8"/>
    <w:rsid w:val="00C74691"/>
    <w:rsid w:val="00C74780"/>
    <w:rsid w:val="00C74D17"/>
    <w:rsid w:val="00C807B9"/>
    <w:rsid w:val="00C82396"/>
    <w:rsid w:val="00C91271"/>
    <w:rsid w:val="00C94FB5"/>
    <w:rsid w:val="00C975EC"/>
    <w:rsid w:val="00CA03DC"/>
    <w:rsid w:val="00CA79FD"/>
    <w:rsid w:val="00CB0225"/>
    <w:rsid w:val="00CB1530"/>
    <w:rsid w:val="00CC12B3"/>
    <w:rsid w:val="00CC20CF"/>
    <w:rsid w:val="00CC7D88"/>
    <w:rsid w:val="00CD1B70"/>
    <w:rsid w:val="00CD21FB"/>
    <w:rsid w:val="00CD2695"/>
    <w:rsid w:val="00CD2856"/>
    <w:rsid w:val="00CD7409"/>
    <w:rsid w:val="00CE2A07"/>
    <w:rsid w:val="00CE2DBA"/>
    <w:rsid w:val="00CE4790"/>
    <w:rsid w:val="00CE6063"/>
    <w:rsid w:val="00CE7D94"/>
    <w:rsid w:val="00CF020B"/>
    <w:rsid w:val="00CF0540"/>
    <w:rsid w:val="00D01F12"/>
    <w:rsid w:val="00D10370"/>
    <w:rsid w:val="00D10C6F"/>
    <w:rsid w:val="00D17974"/>
    <w:rsid w:val="00D22079"/>
    <w:rsid w:val="00D229CE"/>
    <w:rsid w:val="00D23667"/>
    <w:rsid w:val="00D261CA"/>
    <w:rsid w:val="00D32397"/>
    <w:rsid w:val="00D35797"/>
    <w:rsid w:val="00D35807"/>
    <w:rsid w:val="00D367B7"/>
    <w:rsid w:val="00D4422D"/>
    <w:rsid w:val="00D45BAF"/>
    <w:rsid w:val="00D45C90"/>
    <w:rsid w:val="00D47582"/>
    <w:rsid w:val="00D54AC8"/>
    <w:rsid w:val="00D6150F"/>
    <w:rsid w:val="00D61D64"/>
    <w:rsid w:val="00D654A8"/>
    <w:rsid w:val="00D65DD5"/>
    <w:rsid w:val="00D66B49"/>
    <w:rsid w:val="00D66CB4"/>
    <w:rsid w:val="00D70E61"/>
    <w:rsid w:val="00D7225E"/>
    <w:rsid w:val="00D763C6"/>
    <w:rsid w:val="00D77CF7"/>
    <w:rsid w:val="00D77F7E"/>
    <w:rsid w:val="00D8009E"/>
    <w:rsid w:val="00D8199D"/>
    <w:rsid w:val="00D82FE5"/>
    <w:rsid w:val="00D846F5"/>
    <w:rsid w:val="00D849AE"/>
    <w:rsid w:val="00D86C58"/>
    <w:rsid w:val="00D87599"/>
    <w:rsid w:val="00D87A84"/>
    <w:rsid w:val="00D9136F"/>
    <w:rsid w:val="00D9372E"/>
    <w:rsid w:val="00D939ED"/>
    <w:rsid w:val="00DA0150"/>
    <w:rsid w:val="00DA0ACB"/>
    <w:rsid w:val="00DA2C04"/>
    <w:rsid w:val="00DA7938"/>
    <w:rsid w:val="00DB0820"/>
    <w:rsid w:val="00DB1A13"/>
    <w:rsid w:val="00DB750D"/>
    <w:rsid w:val="00DB7B4D"/>
    <w:rsid w:val="00DC0FCD"/>
    <w:rsid w:val="00DC3439"/>
    <w:rsid w:val="00DC7B42"/>
    <w:rsid w:val="00DD09DA"/>
    <w:rsid w:val="00DD5C02"/>
    <w:rsid w:val="00DE0157"/>
    <w:rsid w:val="00DE0A9C"/>
    <w:rsid w:val="00DE0C12"/>
    <w:rsid w:val="00DE15DF"/>
    <w:rsid w:val="00DE2694"/>
    <w:rsid w:val="00DF3124"/>
    <w:rsid w:val="00DF5D89"/>
    <w:rsid w:val="00E04231"/>
    <w:rsid w:val="00E058FB"/>
    <w:rsid w:val="00E10180"/>
    <w:rsid w:val="00E113D3"/>
    <w:rsid w:val="00E13749"/>
    <w:rsid w:val="00E15FED"/>
    <w:rsid w:val="00E21C83"/>
    <w:rsid w:val="00E31987"/>
    <w:rsid w:val="00E32B92"/>
    <w:rsid w:val="00E33AA8"/>
    <w:rsid w:val="00E3637C"/>
    <w:rsid w:val="00E44A8F"/>
    <w:rsid w:val="00E519EB"/>
    <w:rsid w:val="00E521BF"/>
    <w:rsid w:val="00E53213"/>
    <w:rsid w:val="00E53340"/>
    <w:rsid w:val="00E53820"/>
    <w:rsid w:val="00E57C88"/>
    <w:rsid w:val="00E62E1C"/>
    <w:rsid w:val="00E653D0"/>
    <w:rsid w:val="00E6577E"/>
    <w:rsid w:val="00E659B2"/>
    <w:rsid w:val="00E6606A"/>
    <w:rsid w:val="00E72BFD"/>
    <w:rsid w:val="00E7337D"/>
    <w:rsid w:val="00E76566"/>
    <w:rsid w:val="00E8049C"/>
    <w:rsid w:val="00E8097A"/>
    <w:rsid w:val="00E80AB4"/>
    <w:rsid w:val="00E86FB9"/>
    <w:rsid w:val="00E90D3F"/>
    <w:rsid w:val="00E94738"/>
    <w:rsid w:val="00EA0292"/>
    <w:rsid w:val="00EA09CD"/>
    <w:rsid w:val="00EA424B"/>
    <w:rsid w:val="00EA4D0D"/>
    <w:rsid w:val="00EA4E7F"/>
    <w:rsid w:val="00EB29B1"/>
    <w:rsid w:val="00EC09AE"/>
    <w:rsid w:val="00ED2A8D"/>
    <w:rsid w:val="00ED4798"/>
    <w:rsid w:val="00ED69A5"/>
    <w:rsid w:val="00EE0599"/>
    <w:rsid w:val="00EE1E17"/>
    <w:rsid w:val="00EE3F73"/>
    <w:rsid w:val="00EE60E3"/>
    <w:rsid w:val="00EE67AD"/>
    <w:rsid w:val="00EE7C49"/>
    <w:rsid w:val="00F00850"/>
    <w:rsid w:val="00F04B1D"/>
    <w:rsid w:val="00F0597F"/>
    <w:rsid w:val="00F10048"/>
    <w:rsid w:val="00F16C0D"/>
    <w:rsid w:val="00F17F5C"/>
    <w:rsid w:val="00F21667"/>
    <w:rsid w:val="00F21EEE"/>
    <w:rsid w:val="00F32848"/>
    <w:rsid w:val="00F32AF0"/>
    <w:rsid w:val="00F34084"/>
    <w:rsid w:val="00F35398"/>
    <w:rsid w:val="00F53833"/>
    <w:rsid w:val="00F53ECF"/>
    <w:rsid w:val="00F553C8"/>
    <w:rsid w:val="00F56027"/>
    <w:rsid w:val="00F618D0"/>
    <w:rsid w:val="00F62DE2"/>
    <w:rsid w:val="00F64839"/>
    <w:rsid w:val="00F65A6D"/>
    <w:rsid w:val="00F70B57"/>
    <w:rsid w:val="00F713A4"/>
    <w:rsid w:val="00F75EC1"/>
    <w:rsid w:val="00F80B4E"/>
    <w:rsid w:val="00F830D4"/>
    <w:rsid w:val="00F854EA"/>
    <w:rsid w:val="00F93441"/>
    <w:rsid w:val="00F97E75"/>
    <w:rsid w:val="00FA605C"/>
    <w:rsid w:val="00FB0095"/>
    <w:rsid w:val="00FB34B7"/>
    <w:rsid w:val="00FC0DC8"/>
    <w:rsid w:val="00FC3B4A"/>
    <w:rsid w:val="00FC4FFF"/>
    <w:rsid w:val="00FC57CA"/>
    <w:rsid w:val="00FC78FB"/>
    <w:rsid w:val="00FC7BAC"/>
    <w:rsid w:val="00FD17DE"/>
    <w:rsid w:val="00FD3383"/>
    <w:rsid w:val="00FD6358"/>
    <w:rsid w:val="00FE1423"/>
    <w:rsid w:val="00FE327F"/>
    <w:rsid w:val="00FE4572"/>
    <w:rsid w:val="00FE5BB0"/>
    <w:rsid w:val="00FE7792"/>
    <w:rsid w:val="00FF358A"/>
    <w:rsid w:val="00FF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AD0FE-38F9-4F2F-8EA3-3AD71F71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49"/>
    <w:rPr>
      <w:lang w:val="es-ES_tradnl" w:eastAsia="es-ES"/>
    </w:rPr>
  </w:style>
  <w:style w:type="paragraph" w:styleId="Ttulo1">
    <w:name w:val="heading 1"/>
    <w:basedOn w:val="Normal"/>
    <w:next w:val="Normal"/>
    <w:link w:val="Ttulo1Car"/>
    <w:qFormat/>
    <w:rsid w:val="008A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6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Descripcin"/>
    <w:rsid w:val="0098088B"/>
    <w:pPr>
      <w:jc w:val="center"/>
    </w:pPr>
    <w:rPr>
      <w:rFonts w:ascii="Arial" w:hAnsi="Arial"/>
      <w:b w:val="0"/>
      <w:bCs w:val="0"/>
      <w:lang w:val="es-ES"/>
    </w:rPr>
  </w:style>
  <w:style w:type="paragraph" w:styleId="Descripcin">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39"/>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C05F8A"/>
    <w:rPr>
      <w:rFonts w:ascii="Calibri" w:eastAsia="Calibri" w:hAnsi="Calibri"/>
      <w:sz w:val="22"/>
      <w:szCs w:val="22"/>
      <w:lang w:eastAsia="en-US"/>
    </w:rPr>
  </w:style>
  <w:style w:type="character" w:customStyle="1" w:styleId="Ttulo2Car">
    <w:name w:val="Título 2 Car"/>
    <w:basedOn w:val="Fuentedeprrafopredeter"/>
    <w:link w:val="Ttulo2"/>
    <w:uiPriority w:val="9"/>
    <w:rsid w:val="00C63808"/>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2D64D0"/>
    <w:pPr>
      <w:autoSpaceDE w:val="0"/>
      <w:autoSpaceDN w:val="0"/>
      <w:adjustRightInd w:val="0"/>
    </w:pPr>
    <w:rPr>
      <w:rFonts w:ascii="Arial" w:eastAsiaTheme="minorHAnsi" w:hAnsi="Arial" w:cs="Arial"/>
      <w:color w:val="000000"/>
      <w:sz w:val="24"/>
      <w:szCs w:val="24"/>
      <w:lang w:eastAsia="en-US"/>
    </w:rPr>
  </w:style>
  <w:style w:type="character" w:customStyle="1" w:styleId="PuestoCar">
    <w:name w:val="Puesto Car"/>
    <w:basedOn w:val="Fuentedeprrafopredeter"/>
    <w:link w:val="Puesto"/>
    <w:rsid w:val="00AD47E7"/>
    <w:rPr>
      <w:rFonts w:ascii="Geneva" w:hAnsi="Geneva"/>
      <w:b/>
      <w:sz w:val="24"/>
      <w:lang w:val="es-ES" w:eastAsia="es-ES"/>
    </w:rPr>
  </w:style>
  <w:style w:type="character" w:customStyle="1" w:styleId="PiedepginaCar">
    <w:name w:val="Pie de página Car"/>
    <w:basedOn w:val="Fuentedeprrafopredeter"/>
    <w:link w:val="Piedepgina"/>
    <w:uiPriority w:val="99"/>
    <w:rsid w:val="00B57A76"/>
    <w:rPr>
      <w:lang w:val="es-ES_tradnl" w:eastAsia="es-ES"/>
    </w:rPr>
  </w:style>
  <w:style w:type="character" w:customStyle="1" w:styleId="Ttulo1Car">
    <w:name w:val="Título 1 Car"/>
    <w:basedOn w:val="Fuentedeprrafopredeter"/>
    <w:link w:val="Ttulo1"/>
    <w:rsid w:val="008A6795"/>
    <w:rPr>
      <w:rFonts w:asciiTheme="majorHAnsi" w:eastAsiaTheme="majorEastAsia" w:hAnsiTheme="majorHAnsi" w:cstheme="majorBidi"/>
      <w:b/>
      <w:bCs/>
      <w:color w:val="365F91" w:themeColor="accent1" w:themeShade="BF"/>
      <w:sz w:val="28"/>
      <w:szCs w:val="28"/>
      <w:lang w:val="es-ES_tradnl" w:eastAsia="es-ES"/>
    </w:rPr>
  </w:style>
  <w:style w:type="character" w:customStyle="1" w:styleId="WW8Num2z0">
    <w:name w:val="WW8Num2z0"/>
    <w:rsid w:val="001C6205"/>
    <w:rPr>
      <w:rFonts w:ascii="Symbol" w:hAnsi="Symbol"/>
    </w:rPr>
  </w:style>
  <w:style w:type="character" w:customStyle="1" w:styleId="apple-converted-space">
    <w:name w:val="apple-converted-space"/>
    <w:basedOn w:val="Fuentedeprrafopredeter"/>
    <w:rsid w:val="00DC0FCD"/>
  </w:style>
  <w:style w:type="paragraph" w:styleId="Revisin">
    <w:name w:val="Revision"/>
    <w:hidden/>
    <w:uiPriority w:val="99"/>
    <w:semiHidden/>
    <w:rsid w:val="0025497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1833721097">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6E6B-89EC-4E56-AF2D-BE1F1228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5143</Words>
  <Characters>28288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33365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Rosaelia Salgado Najera</dc:creator>
  <cp:lastModifiedBy>Rosaelia Salgado Najera</cp:lastModifiedBy>
  <cp:revision>2</cp:revision>
  <cp:lastPrinted>2016-10-13T17:54:00Z</cp:lastPrinted>
  <dcterms:created xsi:type="dcterms:W3CDTF">2017-02-14T16:21:00Z</dcterms:created>
  <dcterms:modified xsi:type="dcterms:W3CDTF">2017-02-14T16:21:00Z</dcterms:modified>
</cp:coreProperties>
</file>